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2DD93" w14:textId="77777777" w:rsidR="007F3914" w:rsidRPr="007F3914" w:rsidRDefault="007F3914" w:rsidP="00BF0085">
      <w:pPr>
        <w:spacing w:after="0"/>
        <w:ind w:firstLine="709"/>
        <w:jc w:val="both"/>
        <w:rPr>
          <w:b/>
          <w:bCs/>
          <w:color w:val="000000"/>
          <w:szCs w:val="28"/>
        </w:rPr>
      </w:pPr>
      <w:r w:rsidRPr="007F3914">
        <w:rPr>
          <w:b/>
          <w:bCs/>
          <w:color w:val="000000"/>
          <w:szCs w:val="28"/>
        </w:rPr>
        <w:t xml:space="preserve">Информация </w:t>
      </w:r>
    </w:p>
    <w:p w14:paraId="4BEA9BEF" w14:textId="2A2746C9" w:rsidR="007F3914" w:rsidRPr="007F3914" w:rsidRDefault="007F3914" w:rsidP="00BF0085">
      <w:pPr>
        <w:spacing w:after="0"/>
        <w:ind w:firstLine="709"/>
        <w:jc w:val="both"/>
        <w:rPr>
          <w:b/>
          <w:bCs/>
          <w:color w:val="000000"/>
          <w:szCs w:val="28"/>
        </w:rPr>
      </w:pPr>
      <w:r w:rsidRPr="007F3914">
        <w:rPr>
          <w:b/>
          <w:bCs/>
          <w:color w:val="000000"/>
          <w:szCs w:val="28"/>
        </w:rPr>
        <w:t xml:space="preserve">О реализации национального проекта «Демография» регионального </w:t>
      </w:r>
      <w:r w:rsidRPr="007F3914">
        <w:rPr>
          <w:b/>
          <w:bCs/>
          <w:color w:val="000000"/>
          <w:szCs w:val="28"/>
        </w:rPr>
        <w:t>проекта «Спорт – норма жизни»</w:t>
      </w:r>
      <w:r w:rsidRPr="007F3914">
        <w:rPr>
          <w:b/>
          <w:bCs/>
          <w:color w:val="000000"/>
          <w:szCs w:val="28"/>
        </w:rPr>
        <w:t xml:space="preserve"> по итогам 2024 года. Перспективы участия в федеральных проектах 2025 года</w:t>
      </w:r>
    </w:p>
    <w:p w14:paraId="22035FD5" w14:textId="77777777" w:rsidR="007F3914" w:rsidRPr="007F3914" w:rsidRDefault="007F3914" w:rsidP="00BF0085">
      <w:pPr>
        <w:spacing w:after="0"/>
        <w:ind w:firstLine="709"/>
        <w:jc w:val="both"/>
        <w:rPr>
          <w:b/>
          <w:bCs/>
          <w:color w:val="000000"/>
          <w:szCs w:val="28"/>
        </w:rPr>
      </w:pPr>
    </w:p>
    <w:p w14:paraId="7B3D5F8D" w14:textId="1EEA38CC" w:rsidR="004B4F8F" w:rsidRPr="007F3914" w:rsidRDefault="004B4F8F" w:rsidP="00BF0085">
      <w:pPr>
        <w:spacing w:after="0"/>
        <w:ind w:firstLine="709"/>
        <w:jc w:val="both"/>
        <w:rPr>
          <w:b/>
          <w:bCs/>
          <w:color w:val="000000"/>
          <w:szCs w:val="28"/>
        </w:rPr>
      </w:pPr>
      <w:r w:rsidRPr="007F3914">
        <w:rPr>
          <w:b/>
          <w:bCs/>
          <w:color w:val="000000"/>
          <w:szCs w:val="28"/>
        </w:rPr>
        <w:t>Реализация регионального проекта «Спорт – норма жизни» началась с 2019 года.</w:t>
      </w:r>
    </w:p>
    <w:p w14:paraId="50D74AAF" w14:textId="609386F0" w:rsidR="00BF0085" w:rsidRPr="007F3914" w:rsidRDefault="00A57328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П</w:t>
      </w:r>
      <w:r w:rsidR="004B4F8F" w:rsidRPr="007F3914">
        <w:rPr>
          <w:bCs/>
          <w:color w:val="000000"/>
          <w:szCs w:val="28"/>
        </w:rPr>
        <w:t xml:space="preserve">о итогам </w:t>
      </w:r>
      <w:r w:rsidR="00BF0085" w:rsidRPr="007F3914">
        <w:rPr>
          <w:bCs/>
          <w:color w:val="000000"/>
          <w:szCs w:val="28"/>
        </w:rPr>
        <w:t>2024 год</w:t>
      </w:r>
      <w:r w:rsidR="004B4F8F" w:rsidRPr="007F3914">
        <w:rPr>
          <w:bCs/>
          <w:color w:val="000000"/>
          <w:szCs w:val="28"/>
        </w:rPr>
        <w:t>а</w:t>
      </w:r>
      <w:r w:rsidR="00BF0085" w:rsidRPr="007F3914">
        <w:rPr>
          <w:bCs/>
          <w:color w:val="000000"/>
          <w:szCs w:val="28"/>
        </w:rPr>
        <w:t xml:space="preserve"> на реализацию регионального проекта  предусмотрено 22</w:t>
      </w:r>
      <w:r w:rsidR="004B4F8F" w:rsidRPr="007F3914">
        <w:rPr>
          <w:bCs/>
          <w:color w:val="000000"/>
          <w:szCs w:val="28"/>
        </w:rPr>
        <w:t>,</w:t>
      </w:r>
      <w:r w:rsidR="00BF0085" w:rsidRPr="007F3914">
        <w:rPr>
          <w:bCs/>
          <w:color w:val="000000"/>
          <w:szCs w:val="28"/>
        </w:rPr>
        <w:t>5</w:t>
      </w:r>
      <w:r w:rsidR="004B4F8F" w:rsidRPr="007F3914">
        <w:rPr>
          <w:bCs/>
          <w:color w:val="000000"/>
          <w:szCs w:val="28"/>
        </w:rPr>
        <w:t xml:space="preserve"> млн</w:t>
      </w:r>
      <w:r w:rsidR="00BF0085" w:rsidRPr="007F3914">
        <w:rPr>
          <w:bCs/>
          <w:color w:val="000000"/>
          <w:szCs w:val="28"/>
        </w:rPr>
        <w:t>. рублей, в том числе за счет средств федерального бюджета 22</w:t>
      </w:r>
      <w:r w:rsidR="004B4F8F" w:rsidRPr="007F3914">
        <w:rPr>
          <w:bCs/>
          <w:color w:val="000000"/>
          <w:szCs w:val="28"/>
        </w:rPr>
        <w:t>,</w:t>
      </w:r>
      <w:r w:rsidR="00BF0085" w:rsidRPr="007F3914">
        <w:rPr>
          <w:bCs/>
          <w:color w:val="000000"/>
          <w:szCs w:val="28"/>
        </w:rPr>
        <w:t>3</w:t>
      </w:r>
      <w:r w:rsidR="004B4F8F" w:rsidRPr="007F3914">
        <w:rPr>
          <w:bCs/>
          <w:color w:val="000000"/>
          <w:szCs w:val="28"/>
        </w:rPr>
        <w:t xml:space="preserve"> млн</w:t>
      </w:r>
      <w:r w:rsidR="00BF0085" w:rsidRPr="007F3914">
        <w:rPr>
          <w:bCs/>
          <w:color w:val="000000"/>
          <w:szCs w:val="28"/>
        </w:rPr>
        <w:t>. рублей, за счет сре</w:t>
      </w:r>
      <w:proofErr w:type="gramStart"/>
      <w:r w:rsidR="00BF0085" w:rsidRPr="007F3914">
        <w:rPr>
          <w:bCs/>
          <w:color w:val="000000"/>
          <w:szCs w:val="28"/>
        </w:rPr>
        <w:t>дств кр</w:t>
      </w:r>
      <w:proofErr w:type="gramEnd"/>
      <w:r w:rsidR="00BF0085" w:rsidRPr="007F3914">
        <w:rPr>
          <w:bCs/>
          <w:color w:val="000000"/>
          <w:szCs w:val="28"/>
        </w:rPr>
        <w:t xml:space="preserve">аевого бюджета </w:t>
      </w:r>
      <w:r w:rsidR="004B4F8F" w:rsidRPr="007F3914">
        <w:rPr>
          <w:bCs/>
          <w:color w:val="000000"/>
          <w:szCs w:val="28"/>
        </w:rPr>
        <w:t>0,</w:t>
      </w:r>
      <w:r w:rsidR="00BF0085" w:rsidRPr="007F3914">
        <w:rPr>
          <w:bCs/>
          <w:color w:val="000000"/>
          <w:szCs w:val="28"/>
        </w:rPr>
        <w:t>2</w:t>
      </w:r>
      <w:r w:rsidR="004B4F8F" w:rsidRPr="007F3914">
        <w:rPr>
          <w:bCs/>
          <w:color w:val="000000"/>
          <w:szCs w:val="28"/>
        </w:rPr>
        <w:t xml:space="preserve"> млн</w:t>
      </w:r>
      <w:r w:rsidR="00BF0085" w:rsidRPr="007F3914">
        <w:rPr>
          <w:bCs/>
          <w:color w:val="000000"/>
          <w:szCs w:val="28"/>
        </w:rPr>
        <w:t>. рублей, кассовое исполнение составляет 100%.</w:t>
      </w:r>
    </w:p>
    <w:p w14:paraId="6E59031F" w14:textId="007E9446" w:rsidR="00BF0085" w:rsidRPr="007F3914" w:rsidRDefault="00DC0EF7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 xml:space="preserve">- </w:t>
      </w:r>
      <w:r w:rsidR="00BF0085" w:rsidRPr="007F3914">
        <w:rPr>
          <w:bCs/>
          <w:color w:val="000000"/>
          <w:szCs w:val="28"/>
        </w:rPr>
        <w:t>Результат «В спортивные школы олимпийского резерва поставлено новое спортивное оборудование и инвентарь».</w:t>
      </w:r>
    </w:p>
    <w:p w14:paraId="2748312B" w14:textId="04954E9F" w:rsidR="00BF0085" w:rsidRPr="007F3914" w:rsidRDefault="00BF0085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В 2024 году предусмотрено 7</w:t>
      </w:r>
      <w:r w:rsidR="004B4F8F" w:rsidRPr="007F3914">
        <w:rPr>
          <w:bCs/>
          <w:color w:val="000000"/>
          <w:szCs w:val="28"/>
        </w:rPr>
        <w:t>,</w:t>
      </w:r>
      <w:r w:rsidRPr="007F3914">
        <w:rPr>
          <w:bCs/>
          <w:color w:val="000000"/>
          <w:szCs w:val="28"/>
        </w:rPr>
        <w:t xml:space="preserve">2 </w:t>
      </w:r>
      <w:r w:rsidR="004B4F8F" w:rsidRPr="007F3914">
        <w:rPr>
          <w:bCs/>
          <w:color w:val="000000"/>
          <w:szCs w:val="28"/>
        </w:rPr>
        <w:t>млн</w:t>
      </w:r>
      <w:r w:rsidRPr="007F3914">
        <w:rPr>
          <w:bCs/>
          <w:color w:val="000000"/>
          <w:szCs w:val="28"/>
        </w:rPr>
        <w:t>. рублей, в том числе средства федерального бюджета 7</w:t>
      </w:r>
      <w:r w:rsidR="004B4F8F" w:rsidRPr="007F3914">
        <w:rPr>
          <w:bCs/>
          <w:color w:val="000000"/>
          <w:szCs w:val="28"/>
        </w:rPr>
        <w:t>,</w:t>
      </w:r>
      <w:r w:rsidRPr="007F3914">
        <w:rPr>
          <w:bCs/>
          <w:color w:val="000000"/>
          <w:szCs w:val="28"/>
        </w:rPr>
        <w:t xml:space="preserve">1 </w:t>
      </w:r>
      <w:r w:rsidR="004B4F8F" w:rsidRPr="007F3914">
        <w:rPr>
          <w:bCs/>
          <w:color w:val="000000"/>
          <w:szCs w:val="28"/>
        </w:rPr>
        <w:t>млн</w:t>
      </w:r>
      <w:r w:rsidRPr="007F3914">
        <w:rPr>
          <w:bCs/>
          <w:color w:val="000000"/>
          <w:szCs w:val="28"/>
        </w:rPr>
        <w:t xml:space="preserve">. рублей, средства краевого бюджета </w:t>
      </w:r>
      <w:r w:rsidR="004B4F8F" w:rsidRPr="007F3914">
        <w:rPr>
          <w:bCs/>
          <w:color w:val="000000"/>
          <w:szCs w:val="28"/>
        </w:rPr>
        <w:t>0,</w:t>
      </w:r>
      <w:r w:rsidRPr="007F3914">
        <w:rPr>
          <w:bCs/>
          <w:color w:val="000000"/>
          <w:szCs w:val="28"/>
        </w:rPr>
        <w:t>1</w:t>
      </w:r>
      <w:r w:rsidR="004B4F8F" w:rsidRPr="007F3914">
        <w:rPr>
          <w:bCs/>
          <w:color w:val="000000"/>
          <w:szCs w:val="28"/>
        </w:rPr>
        <w:t xml:space="preserve"> млн</w:t>
      </w:r>
      <w:r w:rsidRPr="007F3914">
        <w:rPr>
          <w:bCs/>
          <w:color w:val="000000"/>
          <w:szCs w:val="28"/>
        </w:rPr>
        <w:t>. рублей, кассовое исполнение составляет 100%.</w:t>
      </w:r>
    </w:p>
    <w:p w14:paraId="7F32AEA6" w14:textId="45FCA93B" w:rsidR="00BF0085" w:rsidRPr="007F3914" w:rsidRDefault="004B4F8F" w:rsidP="00BF0085">
      <w:pPr>
        <w:spacing w:after="0"/>
        <w:ind w:firstLine="709"/>
        <w:jc w:val="both"/>
        <w:rPr>
          <w:bCs/>
          <w:color w:val="000000"/>
          <w:szCs w:val="28"/>
        </w:rPr>
      </w:pPr>
      <w:proofErr w:type="gramStart"/>
      <w:r w:rsidRPr="007F3914">
        <w:rPr>
          <w:bCs/>
          <w:color w:val="000000"/>
          <w:szCs w:val="28"/>
        </w:rPr>
        <w:t xml:space="preserve">В 4 школы олимпийского резерва </w:t>
      </w:r>
      <w:r w:rsidR="00BF0085" w:rsidRPr="007F3914">
        <w:rPr>
          <w:bCs/>
          <w:color w:val="000000"/>
          <w:szCs w:val="28"/>
        </w:rPr>
        <w:t>приобрет</w:t>
      </w:r>
      <w:r w:rsidRPr="007F3914">
        <w:rPr>
          <w:bCs/>
          <w:color w:val="000000"/>
          <w:szCs w:val="28"/>
        </w:rPr>
        <w:t>ен</w:t>
      </w:r>
      <w:r w:rsidR="00BF0085" w:rsidRPr="007F3914">
        <w:rPr>
          <w:bCs/>
          <w:color w:val="000000"/>
          <w:szCs w:val="28"/>
        </w:rPr>
        <w:t xml:space="preserve"> </w:t>
      </w:r>
      <w:r w:rsidRPr="007F3914">
        <w:rPr>
          <w:bCs/>
          <w:color w:val="000000"/>
          <w:szCs w:val="28"/>
        </w:rPr>
        <w:t xml:space="preserve">спортивный </w:t>
      </w:r>
      <w:r w:rsidR="00BF0085" w:rsidRPr="007F3914">
        <w:rPr>
          <w:bCs/>
          <w:color w:val="000000"/>
          <w:szCs w:val="28"/>
        </w:rPr>
        <w:t>инвентарь и оборудование, а именно</w:t>
      </w:r>
      <w:r w:rsidRPr="007F3914">
        <w:rPr>
          <w:bCs/>
          <w:color w:val="000000"/>
          <w:szCs w:val="28"/>
        </w:rPr>
        <w:t xml:space="preserve"> для</w:t>
      </w:r>
      <w:r w:rsidR="00BF0085" w:rsidRPr="007F3914">
        <w:rPr>
          <w:bCs/>
          <w:color w:val="000000"/>
          <w:szCs w:val="28"/>
        </w:rPr>
        <w:t xml:space="preserve"> КГБУ ДО «СШОР по волейболу «Заря Алтая», МАУ ДО «Алтайская СШОР», МБУ ДО «СШОР №3 им. А. Гуляева», КГБУ ДО «СШОР по футболу им. А.Смертина». </w:t>
      </w:r>
      <w:proofErr w:type="gramEnd"/>
    </w:p>
    <w:p w14:paraId="7A92E4EF" w14:textId="091305AE" w:rsidR="00BF0085" w:rsidRPr="007F3914" w:rsidRDefault="00BF0085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 xml:space="preserve">Спортивный инвентарь и оборудование </w:t>
      </w:r>
      <w:proofErr w:type="gramStart"/>
      <w:r w:rsidRPr="007F3914">
        <w:rPr>
          <w:bCs/>
          <w:color w:val="000000"/>
          <w:szCs w:val="28"/>
        </w:rPr>
        <w:t>закуплены</w:t>
      </w:r>
      <w:proofErr w:type="gramEnd"/>
      <w:r w:rsidRPr="007F3914">
        <w:rPr>
          <w:bCs/>
          <w:color w:val="000000"/>
          <w:szCs w:val="28"/>
        </w:rPr>
        <w:t xml:space="preserve"> и поставлены в полном объеме.</w:t>
      </w:r>
    </w:p>
    <w:p w14:paraId="62E108C1" w14:textId="130AF73B" w:rsidR="00BF0085" w:rsidRPr="007F3914" w:rsidRDefault="00DC0EF7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 xml:space="preserve">- </w:t>
      </w:r>
      <w:r w:rsidR="00BF0085" w:rsidRPr="007F3914">
        <w:rPr>
          <w:bCs/>
          <w:color w:val="000000"/>
          <w:szCs w:val="28"/>
        </w:rPr>
        <w:t>Результат «Организациям, входящим в систему спортивной подготовки, оказана государственная поддержка».</w:t>
      </w:r>
    </w:p>
    <w:p w14:paraId="6E19C76D" w14:textId="0BDC3DA9" w:rsidR="00BF0085" w:rsidRPr="007F3914" w:rsidRDefault="00BF0085" w:rsidP="00BF0085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В 2024 году на оказание государственной поддержки заявлено 14 учреждений.  К распределению в 2024 году подлежит 15</w:t>
      </w:r>
      <w:r w:rsidR="004B4F8F" w:rsidRPr="007F3914">
        <w:rPr>
          <w:bCs/>
          <w:color w:val="000000"/>
          <w:szCs w:val="28"/>
        </w:rPr>
        <w:t>,4</w:t>
      </w:r>
      <w:r w:rsidRPr="007F3914">
        <w:rPr>
          <w:bCs/>
          <w:color w:val="000000"/>
          <w:szCs w:val="28"/>
        </w:rPr>
        <w:t xml:space="preserve"> </w:t>
      </w:r>
      <w:r w:rsidR="004B4F8F" w:rsidRPr="007F3914">
        <w:rPr>
          <w:bCs/>
          <w:color w:val="000000"/>
          <w:szCs w:val="28"/>
        </w:rPr>
        <w:t>млн</w:t>
      </w:r>
      <w:r w:rsidRPr="007F3914">
        <w:rPr>
          <w:bCs/>
          <w:color w:val="000000"/>
          <w:szCs w:val="28"/>
        </w:rPr>
        <w:t>. рублей, в том числе средства федерального бюджета 15</w:t>
      </w:r>
      <w:r w:rsidR="004B4F8F" w:rsidRPr="007F3914">
        <w:rPr>
          <w:bCs/>
          <w:color w:val="000000"/>
          <w:szCs w:val="28"/>
        </w:rPr>
        <w:t>,</w:t>
      </w:r>
      <w:r w:rsidRPr="007F3914">
        <w:rPr>
          <w:bCs/>
          <w:color w:val="000000"/>
          <w:szCs w:val="28"/>
        </w:rPr>
        <w:t>2</w:t>
      </w:r>
      <w:r w:rsidR="004B4F8F" w:rsidRPr="007F3914">
        <w:rPr>
          <w:bCs/>
          <w:color w:val="000000"/>
          <w:szCs w:val="28"/>
        </w:rPr>
        <w:t xml:space="preserve"> млн</w:t>
      </w:r>
      <w:r w:rsidRPr="007F3914">
        <w:rPr>
          <w:bCs/>
          <w:color w:val="000000"/>
          <w:szCs w:val="28"/>
        </w:rPr>
        <w:t xml:space="preserve">. рублей, средства краевого бюджета </w:t>
      </w:r>
      <w:r w:rsidR="004B4F8F" w:rsidRPr="007F3914">
        <w:rPr>
          <w:bCs/>
          <w:color w:val="000000"/>
          <w:szCs w:val="28"/>
        </w:rPr>
        <w:t>0,2 млн</w:t>
      </w:r>
      <w:r w:rsidRPr="007F3914">
        <w:rPr>
          <w:bCs/>
          <w:color w:val="000000"/>
          <w:szCs w:val="28"/>
        </w:rPr>
        <w:t>. рублей</w:t>
      </w:r>
      <w:proofErr w:type="gramStart"/>
      <w:r w:rsidRPr="007F3914">
        <w:rPr>
          <w:bCs/>
          <w:color w:val="000000"/>
          <w:szCs w:val="28"/>
        </w:rPr>
        <w:t xml:space="preserve">., </w:t>
      </w:r>
      <w:proofErr w:type="gramEnd"/>
      <w:r w:rsidRPr="007F3914">
        <w:rPr>
          <w:bCs/>
          <w:color w:val="000000"/>
          <w:szCs w:val="28"/>
        </w:rPr>
        <w:t>кассовое исполнение составляет 100%.</w:t>
      </w:r>
    </w:p>
    <w:p w14:paraId="4365E0C3" w14:textId="14317700" w:rsidR="006753B4" w:rsidRPr="007F3914" w:rsidRDefault="00C02040" w:rsidP="006753B4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Реализация национального проекта «Демография» прекращается в 2024 году.</w:t>
      </w:r>
    </w:p>
    <w:p w14:paraId="7C94EA2A" w14:textId="42A256E3" w:rsidR="006753B4" w:rsidRPr="007F3914" w:rsidRDefault="006753B4" w:rsidP="006753B4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Так с 2019 года в рамках проекта  было израсходовано 1 191,0 млн</w:t>
      </w:r>
      <w:proofErr w:type="gramStart"/>
      <w:r w:rsidRPr="007F3914">
        <w:rPr>
          <w:bCs/>
          <w:color w:val="000000"/>
          <w:szCs w:val="28"/>
        </w:rPr>
        <w:t>.р</w:t>
      </w:r>
      <w:proofErr w:type="gramEnd"/>
      <w:r w:rsidRPr="007F3914">
        <w:rPr>
          <w:bCs/>
          <w:color w:val="000000"/>
          <w:szCs w:val="28"/>
        </w:rPr>
        <w:t xml:space="preserve">уб., в том числе за счет средств федерального бюджета 1 146,6 млн.руб., </w:t>
      </w:r>
      <w:r w:rsidRPr="007F3914">
        <w:rPr>
          <w:bCs/>
          <w:color w:val="000000"/>
          <w:szCs w:val="28"/>
        </w:rPr>
        <w:br/>
        <w:t>за счет средств краевого бюджета 43,3 млн.руб., за счет средств местных бюджетов 1,1 млн.руб.):</w:t>
      </w:r>
    </w:p>
    <w:p w14:paraId="77E84D62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sz w:val="28"/>
          <w:szCs w:val="28"/>
        </w:rPr>
        <w:t>Ежегодно оказывается государственная поддержка организациям, входящим в систему спортивной подготовки (</w:t>
      </w:r>
      <w:r w:rsidRPr="007F3914">
        <w:rPr>
          <w:rFonts w:ascii="PT Astra Serif" w:hAnsi="PT Astra Serif"/>
          <w:b/>
          <w:sz w:val="28"/>
          <w:szCs w:val="28"/>
        </w:rPr>
        <w:t>82,7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).</w:t>
      </w:r>
    </w:p>
    <w:p w14:paraId="25ED99AC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t>57 комплектов</w:t>
      </w:r>
      <w:r w:rsidRPr="007F3914">
        <w:rPr>
          <w:rFonts w:ascii="PT Astra Serif" w:hAnsi="PT Astra Serif"/>
          <w:sz w:val="28"/>
          <w:szCs w:val="28"/>
        </w:rPr>
        <w:t xml:space="preserve">  спортивного оборудования для создания малых спортивных площадок в муниципальные районы Алтайского края (</w:t>
      </w:r>
      <w:r w:rsidRPr="007F3914">
        <w:rPr>
          <w:rFonts w:ascii="PT Astra Serif" w:hAnsi="PT Astra Serif"/>
          <w:b/>
          <w:sz w:val="28"/>
          <w:szCs w:val="28"/>
        </w:rPr>
        <w:t>182,5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272D12B5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t>2 комплекта</w:t>
      </w:r>
      <w:r w:rsidRPr="007F3914">
        <w:rPr>
          <w:rFonts w:ascii="PT Astra Serif" w:hAnsi="PT Astra Serif"/>
          <w:sz w:val="28"/>
          <w:szCs w:val="28"/>
        </w:rPr>
        <w:t xml:space="preserve">  хоккейного оборудования (</w:t>
      </w:r>
      <w:r w:rsidRPr="007F3914">
        <w:rPr>
          <w:rFonts w:ascii="PT Astra Serif" w:hAnsi="PT Astra Serif"/>
          <w:b/>
          <w:sz w:val="28"/>
          <w:szCs w:val="28"/>
        </w:rPr>
        <w:t>43,5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07337E94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t>4 комплекта</w:t>
      </w:r>
      <w:r w:rsidRPr="007F3914">
        <w:rPr>
          <w:rFonts w:ascii="PT Astra Serif" w:hAnsi="PT Astra Serif"/>
          <w:sz w:val="28"/>
          <w:szCs w:val="28"/>
        </w:rPr>
        <w:t xml:space="preserve">  искусственных покрытий для футбольных полей (</w:t>
      </w:r>
      <w:r w:rsidRPr="007F3914">
        <w:rPr>
          <w:rFonts w:ascii="PT Astra Serif" w:hAnsi="PT Astra Serif"/>
          <w:b/>
          <w:sz w:val="28"/>
          <w:szCs w:val="28"/>
        </w:rPr>
        <w:t>100,2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5D8B988E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t xml:space="preserve">5 спортивных объектов, </w:t>
      </w:r>
      <w:r w:rsidRPr="007F3914">
        <w:rPr>
          <w:rFonts w:ascii="PT Astra Serif" w:hAnsi="PT Astra Serif"/>
          <w:sz w:val="28"/>
          <w:szCs w:val="28"/>
        </w:rPr>
        <w:t>в том числе 2 физкультурно-оздоровительных комплекса, 1 спортивный комплекс и 2 ледовых арены (</w:t>
      </w:r>
      <w:r w:rsidRPr="007F3914">
        <w:rPr>
          <w:rFonts w:ascii="PT Astra Serif" w:hAnsi="PT Astra Serif"/>
          <w:b/>
          <w:sz w:val="28"/>
          <w:szCs w:val="28"/>
        </w:rPr>
        <w:t>699,7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4F68608B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lastRenderedPageBreak/>
        <w:t>1 стадион</w:t>
      </w:r>
      <w:r w:rsidRPr="007F3914">
        <w:rPr>
          <w:rFonts w:ascii="PT Astra Serif" w:hAnsi="PT Astra Serif"/>
          <w:sz w:val="28"/>
          <w:szCs w:val="28"/>
        </w:rPr>
        <w:t xml:space="preserve">  введен в эксплуатацию (</w:t>
      </w:r>
      <w:r w:rsidRPr="007F3914">
        <w:rPr>
          <w:rFonts w:ascii="PT Astra Serif" w:hAnsi="PT Astra Serif"/>
          <w:b/>
          <w:sz w:val="28"/>
          <w:szCs w:val="28"/>
        </w:rPr>
        <w:t>7,9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724C8FFB" w14:textId="77777777" w:rsidR="006753B4" w:rsidRPr="007F3914" w:rsidRDefault="006753B4" w:rsidP="006753B4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7F3914">
        <w:rPr>
          <w:rFonts w:ascii="PT Astra Serif" w:hAnsi="PT Astra Serif"/>
          <w:b/>
          <w:sz w:val="28"/>
          <w:szCs w:val="28"/>
        </w:rPr>
        <w:t>15 спортивных школ олимпийского резерва</w:t>
      </w:r>
      <w:r w:rsidRPr="007F3914">
        <w:rPr>
          <w:rFonts w:ascii="PT Astra Serif" w:hAnsi="PT Astra Serif"/>
          <w:sz w:val="28"/>
          <w:szCs w:val="28"/>
        </w:rPr>
        <w:t xml:space="preserve"> получили новое оборудование и инвентарь (</w:t>
      </w:r>
      <w:r w:rsidRPr="007F3914">
        <w:rPr>
          <w:rFonts w:ascii="PT Astra Serif" w:hAnsi="PT Astra Serif"/>
          <w:b/>
          <w:sz w:val="28"/>
          <w:szCs w:val="28"/>
        </w:rPr>
        <w:t>33,9 млн</w:t>
      </w:r>
      <w:proofErr w:type="gramStart"/>
      <w:r w:rsidRPr="007F391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F3914">
        <w:rPr>
          <w:rFonts w:ascii="PT Astra Serif" w:hAnsi="PT Astra Serif"/>
          <w:b/>
          <w:sz w:val="28"/>
          <w:szCs w:val="28"/>
        </w:rPr>
        <w:t>уб.</w:t>
      </w:r>
      <w:r w:rsidRPr="007F3914">
        <w:rPr>
          <w:rFonts w:ascii="PT Astra Serif" w:hAnsi="PT Astra Serif"/>
          <w:sz w:val="28"/>
          <w:szCs w:val="28"/>
        </w:rPr>
        <w:t>)</w:t>
      </w:r>
    </w:p>
    <w:p w14:paraId="6C44D039" w14:textId="7E3C8811" w:rsidR="006753B4" w:rsidRPr="007F3914" w:rsidRDefault="006753B4" w:rsidP="006753B4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rFonts w:ascii="PT Astra Serif" w:hAnsi="PT Astra Serif"/>
          <w:b/>
          <w:szCs w:val="28"/>
        </w:rPr>
        <w:t>2 физкультурно-оздоровительных комплекса</w:t>
      </w:r>
      <w:r w:rsidRPr="007F3914">
        <w:rPr>
          <w:rFonts w:ascii="PT Astra Serif" w:eastAsia="Calibri" w:hAnsi="PT Astra Serif"/>
          <w:szCs w:val="28"/>
        </w:rPr>
        <w:t xml:space="preserve"> </w:t>
      </w:r>
      <w:r w:rsidRPr="007F3914">
        <w:rPr>
          <w:rFonts w:ascii="PT Astra Serif" w:hAnsi="PT Astra Serif"/>
          <w:szCs w:val="28"/>
        </w:rPr>
        <w:t>открытого типа (</w:t>
      </w:r>
      <w:r w:rsidRPr="007F3914">
        <w:rPr>
          <w:rFonts w:ascii="PT Astra Serif" w:hAnsi="PT Astra Serif"/>
          <w:b/>
          <w:szCs w:val="28"/>
        </w:rPr>
        <w:t>40,4 млн</w:t>
      </w:r>
      <w:proofErr w:type="gramStart"/>
      <w:r w:rsidRPr="007F3914">
        <w:rPr>
          <w:rFonts w:ascii="PT Astra Serif" w:hAnsi="PT Astra Serif"/>
          <w:b/>
          <w:szCs w:val="28"/>
        </w:rPr>
        <w:t>.р</w:t>
      </w:r>
      <w:proofErr w:type="gramEnd"/>
      <w:r w:rsidRPr="007F3914">
        <w:rPr>
          <w:rFonts w:ascii="PT Astra Serif" w:hAnsi="PT Astra Serif"/>
          <w:b/>
          <w:szCs w:val="28"/>
        </w:rPr>
        <w:t>уб.</w:t>
      </w:r>
      <w:r w:rsidRPr="007F3914">
        <w:rPr>
          <w:rFonts w:ascii="PT Astra Serif" w:hAnsi="PT Astra Serif"/>
          <w:szCs w:val="28"/>
        </w:rPr>
        <w:t>)</w:t>
      </w:r>
    </w:p>
    <w:p w14:paraId="721DE1DE" w14:textId="554414D8" w:rsidR="00B405ED" w:rsidRPr="007F3914" w:rsidRDefault="00A57328" w:rsidP="00A57328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В рамках реализации федерального проекта «Бизнес спринт (Я выбираю спорт)» региону</w:t>
      </w:r>
      <w:r w:rsidR="009B2E69" w:rsidRPr="007F3914">
        <w:rPr>
          <w:bCs/>
          <w:color w:val="000000"/>
          <w:szCs w:val="28"/>
        </w:rPr>
        <w:t xml:space="preserve"> на приобретение оборудования для создания «умной» спортивной площадки</w:t>
      </w:r>
      <w:r w:rsidRPr="007F3914">
        <w:rPr>
          <w:bCs/>
          <w:color w:val="000000"/>
          <w:szCs w:val="28"/>
        </w:rPr>
        <w:t xml:space="preserve"> на 2024 год предусмотрено с учетом софинансирования из краевого бюджета 78,8 млн</w:t>
      </w:r>
      <w:proofErr w:type="gramStart"/>
      <w:r w:rsidRPr="007F3914">
        <w:rPr>
          <w:bCs/>
          <w:color w:val="000000"/>
          <w:szCs w:val="28"/>
        </w:rPr>
        <w:t>.р</w:t>
      </w:r>
      <w:proofErr w:type="gramEnd"/>
      <w:r w:rsidRPr="007F3914">
        <w:rPr>
          <w:bCs/>
          <w:color w:val="000000"/>
          <w:szCs w:val="28"/>
        </w:rPr>
        <w:t xml:space="preserve">ублей, в том числе средства федерального бюджета 78,0 млн. рублей, средства краевого бюджета 0,8 млн. рублей., кассовое исполнение составляет 100%. </w:t>
      </w:r>
      <w:r w:rsidR="009B2E69" w:rsidRPr="007F3914">
        <w:rPr>
          <w:bCs/>
          <w:color w:val="000000"/>
          <w:szCs w:val="28"/>
        </w:rPr>
        <w:t>Также на приобретение оборудования дополнительно из краевого бюджета было направлено 24,2 млн</w:t>
      </w:r>
      <w:proofErr w:type="gramStart"/>
      <w:r w:rsidR="009B2E69" w:rsidRPr="007F3914">
        <w:rPr>
          <w:bCs/>
          <w:color w:val="000000"/>
          <w:szCs w:val="28"/>
        </w:rPr>
        <w:t>.р</w:t>
      </w:r>
      <w:proofErr w:type="gramEnd"/>
      <w:r w:rsidR="009B2E69" w:rsidRPr="007F3914">
        <w:rPr>
          <w:bCs/>
          <w:color w:val="000000"/>
          <w:szCs w:val="28"/>
        </w:rPr>
        <w:t>ублей. Итого стоимость комплекта оборудования составила 103,0 млн</w:t>
      </w:r>
      <w:proofErr w:type="gramStart"/>
      <w:r w:rsidR="009B2E69" w:rsidRPr="007F3914">
        <w:rPr>
          <w:bCs/>
          <w:color w:val="000000"/>
          <w:szCs w:val="28"/>
        </w:rPr>
        <w:t>.р</w:t>
      </w:r>
      <w:proofErr w:type="gramEnd"/>
      <w:r w:rsidR="009B2E69" w:rsidRPr="007F3914">
        <w:rPr>
          <w:bCs/>
          <w:color w:val="000000"/>
          <w:szCs w:val="28"/>
        </w:rPr>
        <w:t>ублей.</w:t>
      </w:r>
    </w:p>
    <w:p w14:paraId="366C61F9" w14:textId="7F6EE693" w:rsidR="006753B4" w:rsidRPr="007F3914" w:rsidRDefault="00A57328" w:rsidP="00A57328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 xml:space="preserve">В текущем году закуплено и поставлено оборудование для создания «умной» спортивной площадки в Красногорском районе. Данный комплект представляет собой модульное спортивное сооружение. </w:t>
      </w:r>
    </w:p>
    <w:p w14:paraId="326F974C" w14:textId="093FD4D1" w:rsidR="00B405ED" w:rsidRPr="007F3914" w:rsidRDefault="00B405ED" w:rsidP="00A57328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На подготовку основания в текущем году было потрачено 22,5 млн</w:t>
      </w:r>
      <w:proofErr w:type="gramStart"/>
      <w:r w:rsidRPr="007F3914">
        <w:rPr>
          <w:bCs/>
          <w:color w:val="000000"/>
          <w:szCs w:val="28"/>
        </w:rPr>
        <w:t>.р</w:t>
      </w:r>
      <w:proofErr w:type="gramEnd"/>
      <w:r w:rsidRPr="007F3914">
        <w:rPr>
          <w:bCs/>
          <w:color w:val="000000"/>
          <w:szCs w:val="28"/>
        </w:rPr>
        <w:t>ублей за счет средств краевого бюджет (с долей софинансирования из местного бюджета).</w:t>
      </w:r>
    </w:p>
    <w:p w14:paraId="05643C69" w14:textId="3D5BEBF2" w:rsidR="00B405ED" w:rsidRPr="007F3914" w:rsidRDefault="00B405ED" w:rsidP="00A57328">
      <w:pPr>
        <w:spacing w:after="0"/>
        <w:ind w:firstLine="709"/>
        <w:jc w:val="both"/>
        <w:rPr>
          <w:bCs/>
          <w:color w:val="000000"/>
          <w:szCs w:val="28"/>
        </w:rPr>
      </w:pPr>
      <w:r w:rsidRPr="007F3914">
        <w:rPr>
          <w:bCs/>
          <w:color w:val="000000"/>
          <w:szCs w:val="28"/>
        </w:rPr>
        <w:t>Монтаж оборудования и благоустройство территории будет произведен в 2025 году. Из краевого бюджета на эти цели предусмотрено 46,6 млн</w:t>
      </w:r>
      <w:proofErr w:type="gramStart"/>
      <w:r w:rsidRPr="007F3914">
        <w:rPr>
          <w:bCs/>
          <w:color w:val="000000"/>
          <w:szCs w:val="28"/>
        </w:rPr>
        <w:t>.р</w:t>
      </w:r>
      <w:proofErr w:type="gramEnd"/>
      <w:r w:rsidRPr="007F3914">
        <w:rPr>
          <w:bCs/>
          <w:color w:val="000000"/>
          <w:szCs w:val="28"/>
        </w:rPr>
        <w:t>ублей</w:t>
      </w:r>
      <w:r w:rsidR="00395A24" w:rsidRPr="007F3914">
        <w:rPr>
          <w:bCs/>
          <w:color w:val="000000"/>
          <w:szCs w:val="28"/>
        </w:rPr>
        <w:t xml:space="preserve"> также  с учетом с доли софинансирования из местного бюджета.</w:t>
      </w:r>
    </w:p>
    <w:p w14:paraId="64C0391D" w14:textId="77777777" w:rsidR="00395A24" w:rsidRPr="007F3914" w:rsidRDefault="00395A24" w:rsidP="00A57328">
      <w:pPr>
        <w:spacing w:after="0"/>
        <w:ind w:firstLine="709"/>
        <w:jc w:val="both"/>
        <w:rPr>
          <w:bCs/>
          <w:color w:val="000000"/>
          <w:szCs w:val="28"/>
        </w:rPr>
      </w:pPr>
    </w:p>
    <w:p w14:paraId="591B01B4" w14:textId="7C879463" w:rsidR="00C02040" w:rsidRPr="004B4F8F" w:rsidRDefault="00DC0EF7" w:rsidP="00BF0085">
      <w:pPr>
        <w:spacing w:after="0"/>
        <w:ind w:firstLine="709"/>
        <w:jc w:val="both"/>
        <w:rPr>
          <w:b/>
          <w:bCs/>
          <w:color w:val="000000"/>
          <w:szCs w:val="28"/>
        </w:rPr>
      </w:pPr>
      <w:bookmarkStart w:id="0" w:name="_GoBack"/>
      <w:bookmarkEnd w:id="0"/>
      <w:r w:rsidRPr="004B4F8F">
        <w:rPr>
          <w:b/>
          <w:bCs/>
          <w:color w:val="000000"/>
          <w:szCs w:val="28"/>
        </w:rPr>
        <w:t xml:space="preserve">В рамках реализации </w:t>
      </w:r>
      <w:r w:rsidR="006D1514" w:rsidRPr="004B4F8F">
        <w:rPr>
          <w:b/>
          <w:bCs/>
          <w:color w:val="000000"/>
          <w:szCs w:val="28"/>
        </w:rPr>
        <w:t xml:space="preserve">федерального проекта «Развитие физической культуры и массового спорта» </w:t>
      </w:r>
      <w:r w:rsidRPr="004B4F8F">
        <w:rPr>
          <w:b/>
          <w:bCs/>
          <w:color w:val="000000"/>
          <w:szCs w:val="28"/>
        </w:rPr>
        <w:t>государственной программы Российской Федерации «Развитие физической культуры и спорта» региону на 2025 год предусмотрено</w:t>
      </w:r>
      <w:r w:rsidR="006D1514" w:rsidRPr="004B4F8F">
        <w:rPr>
          <w:b/>
          <w:bCs/>
          <w:color w:val="000000"/>
          <w:szCs w:val="28"/>
        </w:rPr>
        <w:t xml:space="preserve"> с учетом софинансирования из краевого бюджета</w:t>
      </w:r>
      <w:r w:rsidRPr="004B4F8F">
        <w:rPr>
          <w:b/>
          <w:bCs/>
          <w:color w:val="000000"/>
          <w:szCs w:val="28"/>
        </w:rPr>
        <w:t>:</w:t>
      </w:r>
    </w:p>
    <w:p w14:paraId="64C562A4" w14:textId="6A149512" w:rsidR="00DC0EF7" w:rsidRDefault="00DC0EF7" w:rsidP="00BF0085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Результат «</w:t>
      </w:r>
      <w:r>
        <w:t>Поставлены комплекты спортивного оборудования (малые спортивные формы и футбольные поля)</w:t>
      </w:r>
      <w:r>
        <w:rPr>
          <w:bCs/>
          <w:szCs w:val="28"/>
        </w:rPr>
        <w:t>» на сумму 39,1 млн.руб., плановое значение результата использование субсидии – закуплено 13 комплектов спортивного оборудования.</w:t>
      </w:r>
      <w:r w:rsidRPr="00DC0EF7">
        <w:t xml:space="preserve"> </w:t>
      </w:r>
    </w:p>
    <w:p w14:paraId="7E26AC1E" w14:textId="2259CE04" w:rsidR="00DC0EF7" w:rsidRDefault="00DC0EF7" w:rsidP="00BF0085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Результат «</w:t>
      </w:r>
      <w:r>
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</w:r>
      <w:r>
        <w:rPr>
          <w:bCs/>
          <w:szCs w:val="28"/>
        </w:rPr>
        <w:t>» на сумму 15,2 млн.руб. плановое значение результата использование субсидии – 14 организаций.</w:t>
      </w:r>
    </w:p>
    <w:p w14:paraId="3D9854F7" w14:textId="472E60A7" w:rsidR="007C1955" w:rsidRPr="007F3914" w:rsidRDefault="0079351C" w:rsidP="007C1955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Cs w:val="28"/>
        </w:rPr>
        <w:t>- Результат «</w:t>
      </w:r>
      <w:r w:rsidR="007C1955">
        <w:t>В спортивные школы олимпийского резерва поставлено новое спортивное оборудование и инвентарь</w:t>
      </w:r>
      <w:r>
        <w:rPr>
          <w:bCs/>
          <w:szCs w:val="28"/>
        </w:rPr>
        <w:t>»</w:t>
      </w:r>
      <w:r w:rsidR="007C1955">
        <w:rPr>
          <w:bCs/>
          <w:szCs w:val="28"/>
        </w:rPr>
        <w:t xml:space="preserve"> - на сумму 8,7 млн</w:t>
      </w:r>
      <w:proofErr w:type="gramStart"/>
      <w:r w:rsidR="007C1955">
        <w:rPr>
          <w:bCs/>
          <w:szCs w:val="28"/>
        </w:rPr>
        <w:t>.р</w:t>
      </w:r>
      <w:proofErr w:type="gramEnd"/>
      <w:r w:rsidR="007C1955">
        <w:rPr>
          <w:bCs/>
          <w:szCs w:val="28"/>
        </w:rPr>
        <w:t xml:space="preserve">уб. плановое значение результата использование субсидии – в 3 организации </w:t>
      </w:r>
      <w:r w:rsidR="007C1955" w:rsidRPr="00944B27">
        <w:rPr>
          <w:rFonts w:ascii="PT Astra Serif" w:eastAsia="PT Astra Serif" w:hAnsi="PT Astra Serif" w:cs="PT Astra Serif"/>
          <w:color w:val="000000"/>
          <w:spacing w:val="-2"/>
          <w:szCs w:val="28"/>
        </w:rPr>
        <w:t>дополнительного образования</w:t>
      </w:r>
      <w:r w:rsidR="007C1955">
        <w:rPr>
          <w:rFonts w:ascii="PT Astra Serif" w:eastAsia="PT Astra Serif" w:hAnsi="PT Astra Serif" w:cs="PT Astra Serif"/>
          <w:color w:val="000000"/>
          <w:spacing w:val="-2"/>
          <w:szCs w:val="28"/>
        </w:rPr>
        <w:t xml:space="preserve"> </w:t>
      </w:r>
      <w:r w:rsidR="007C1955" w:rsidRPr="00944B27">
        <w:rPr>
          <w:rFonts w:ascii="PT Astra Serif" w:eastAsia="PT Astra Serif" w:hAnsi="PT Astra Serif" w:cs="PT Astra Serif"/>
          <w:color w:val="000000"/>
          <w:spacing w:val="-2"/>
          <w:szCs w:val="28"/>
        </w:rPr>
        <w:t xml:space="preserve">со специальным наименованием «спортивная школа», использующих в своем наименовании слово «олимпийский» или </w:t>
      </w:r>
      <w:r w:rsidR="007C1955" w:rsidRPr="007F3914">
        <w:rPr>
          <w:rFonts w:ascii="PT Astra Serif" w:eastAsia="PT Astra Serif" w:hAnsi="PT Astra Serif" w:cs="PT Astra Serif"/>
          <w:color w:val="000000"/>
          <w:spacing w:val="-2"/>
          <w:sz w:val="24"/>
          <w:szCs w:val="24"/>
        </w:rPr>
        <w:t>образованные на его основе слова или словосочетания будет закуплен спортивный инвентарь и оборудование</w:t>
      </w:r>
      <w:r w:rsidR="007C1955" w:rsidRPr="007F3914">
        <w:rPr>
          <w:bCs/>
          <w:sz w:val="24"/>
          <w:szCs w:val="24"/>
        </w:rPr>
        <w:t>.</w:t>
      </w:r>
    </w:p>
    <w:p w14:paraId="7C4D8C9F" w14:textId="3634AA62" w:rsidR="00A56956" w:rsidRPr="007F3914" w:rsidRDefault="00A56956" w:rsidP="00A56956">
      <w:pPr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7F3914">
        <w:rPr>
          <w:bCs/>
          <w:color w:val="000000"/>
          <w:sz w:val="24"/>
          <w:szCs w:val="24"/>
        </w:rPr>
        <w:t>В рамках реализации федерального проекта «Бизнес спринт (Я выбираю спорт)» региону на 2025 год предусмотрено с учетом софинансирования из краевого бюджета:</w:t>
      </w:r>
    </w:p>
    <w:p w14:paraId="1D795449" w14:textId="5D7DD29C" w:rsidR="00A56956" w:rsidRDefault="00A56956" w:rsidP="00A56956">
      <w:pPr>
        <w:spacing w:after="0"/>
        <w:ind w:firstLine="709"/>
        <w:jc w:val="both"/>
        <w:rPr>
          <w:sz w:val="24"/>
          <w:szCs w:val="24"/>
        </w:rPr>
      </w:pPr>
      <w:r w:rsidRPr="007F3914">
        <w:rPr>
          <w:bCs/>
          <w:color w:val="000000"/>
          <w:sz w:val="24"/>
          <w:szCs w:val="24"/>
        </w:rPr>
        <w:lastRenderedPageBreak/>
        <w:t>- Результат «</w:t>
      </w:r>
      <w:r w:rsidRPr="007F3914">
        <w:rPr>
          <w:sz w:val="24"/>
          <w:szCs w:val="24"/>
        </w:rPr>
        <w:t>Поставлены комплекты спортивного оборудования для создания модульных спортивных сооружений</w:t>
      </w:r>
      <w:r w:rsidRPr="007F3914">
        <w:rPr>
          <w:bCs/>
          <w:color w:val="000000"/>
          <w:sz w:val="24"/>
          <w:szCs w:val="24"/>
        </w:rPr>
        <w:t xml:space="preserve">» </w:t>
      </w:r>
      <w:r w:rsidRPr="007F3914">
        <w:rPr>
          <w:bCs/>
          <w:sz w:val="24"/>
          <w:szCs w:val="24"/>
        </w:rPr>
        <w:t xml:space="preserve">на сумму 300,0 млн.руб. плановое значение результата использование субсидии – расходы на </w:t>
      </w:r>
      <w:r w:rsidRPr="007F3914">
        <w:rPr>
          <w:sz w:val="24"/>
          <w:szCs w:val="24"/>
        </w:rPr>
        <w:t xml:space="preserve">закупку и монтаж оборудования для создания 1 модульного спортивного сооружения (модульный бассейн в </w:t>
      </w:r>
      <w:proofErr w:type="spellStart"/>
      <w:r w:rsidRPr="007F3914">
        <w:rPr>
          <w:sz w:val="24"/>
          <w:szCs w:val="24"/>
        </w:rPr>
        <w:t>г</w:t>
      </w:r>
      <w:proofErr w:type="gramStart"/>
      <w:r w:rsidRPr="007F3914">
        <w:rPr>
          <w:sz w:val="24"/>
          <w:szCs w:val="24"/>
        </w:rPr>
        <w:t>.Б</w:t>
      </w:r>
      <w:proofErr w:type="gramEnd"/>
      <w:r w:rsidRPr="007F3914">
        <w:rPr>
          <w:sz w:val="24"/>
          <w:szCs w:val="24"/>
        </w:rPr>
        <w:t>ийске</w:t>
      </w:r>
      <w:proofErr w:type="spellEnd"/>
      <w:r w:rsidRPr="007F3914">
        <w:rPr>
          <w:sz w:val="24"/>
          <w:szCs w:val="24"/>
        </w:rPr>
        <w:t>)</w:t>
      </w:r>
      <w:r w:rsidR="00570913" w:rsidRPr="007F3914">
        <w:rPr>
          <w:sz w:val="24"/>
          <w:szCs w:val="24"/>
        </w:rPr>
        <w:t>.</w:t>
      </w:r>
    </w:p>
    <w:p w14:paraId="77DBA7B1" w14:textId="77777777" w:rsidR="002E03E6" w:rsidRDefault="002E03E6" w:rsidP="002E03E6">
      <w:pPr>
        <w:spacing w:after="0"/>
        <w:jc w:val="both"/>
        <w:rPr>
          <w:b/>
          <w:bCs/>
          <w:color w:val="000000"/>
          <w:szCs w:val="28"/>
        </w:rPr>
      </w:pPr>
    </w:p>
    <w:p w14:paraId="7BB45E52" w14:textId="77777777" w:rsidR="002E03E6" w:rsidRDefault="002E03E6" w:rsidP="002E03E6">
      <w:pPr>
        <w:spacing w:after="0"/>
        <w:jc w:val="both"/>
        <w:rPr>
          <w:b/>
          <w:bCs/>
          <w:color w:val="000000"/>
          <w:szCs w:val="28"/>
        </w:rPr>
      </w:pPr>
      <w:r w:rsidRPr="007F3914">
        <w:rPr>
          <w:b/>
          <w:bCs/>
          <w:color w:val="000000"/>
          <w:szCs w:val="28"/>
        </w:rPr>
        <w:t xml:space="preserve">Начальник отдела экономики и финансового обеспечения </w:t>
      </w:r>
    </w:p>
    <w:p w14:paraId="51937277" w14:textId="77777777" w:rsidR="002E03E6" w:rsidRPr="007F3914" w:rsidRDefault="002E03E6" w:rsidP="002E03E6">
      <w:pPr>
        <w:spacing w:after="0"/>
        <w:jc w:val="both"/>
        <w:rPr>
          <w:b/>
          <w:bCs/>
          <w:color w:val="000000"/>
          <w:szCs w:val="28"/>
        </w:rPr>
      </w:pPr>
      <w:r w:rsidRPr="007F3914">
        <w:rPr>
          <w:b/>
          <w:bCs/>
          <w:color w:val="000000"/>
          <w:szCs w:val="28"/>
        </w:rPr>
        <w:t>Е.И. Борисова</w:t>
      </w:r>
      <w:r>
        <w:rPr>
          <w:b/>
          <w:bCs/>
          <w:color w:val="000000"/>
          <w:szCs w:val="28"/>
        </w:rPr>
        <w:t>.</w:t>
      </w:r>
    </w:p>
    <w:p w14:paraId="209B10AE" w14:textId="77777777" w:rsidR="002E03E6" w:rsidRPr="007F3914" w:rsidRDefault="002E03E6" w:rsidP="002E03E6">
      <w:pPr>
        <w:spacing w:after="0"/>
        <w:ind w:firstLine="709"/>
        <w:jc w:val="both"/>
        <w:rPr>
          <w:b/>
          <w:bCs/>
          <w:color w:val="000000"/>
          <w:sz w:val="32"/>
          <w:szCs w:val="32"/>
        </w:rPr>
      </w:pPr>
    </w:p>
    <w:p w14:paraId="43F07B3B" w14:textId="77777777" w:rsidR="002E03E6" w:rsidRPr="007F3914" w:rsidRDefault="002E03E6" w:rsidP="00A56956">
      <w:pPr>
        <w:spacing w:after="0"/>
        <w:ind w:firstLine="709"/>
        <w:jc w:val="both"/>
        <w:rPr>
          <w:bCs/>
          <w:color w:val="000000"/>
          <w:sz w:val="24"/>
          <w:szCs w:val="24"/>
        </w:rPr>
      </w:pPr>
    </w:p>
    <w:p w14:paraId="64DF12F6" w14:textId="77777777" w:rsidR="00A56956" w:rsidRPr="007F3914" w:rsidRDefault="00A56956" w:rsidP="007C1955">
      <w:pPr>
        <w:spacing w:after="0"/>
        <w:ind w:firstLine="709"/>
        <w:jc w:val="both"/>
        <w:rPr>
          <w:bCs/>
          <w:sz w:val="24"/>
          <w:szCs w:val="24"/>
        </w:rPr>
      </w:pPr>
    </w:p>
    <w:p w14:paraId="2A9D784A" w14:textId="3483C138" w:rsidR="0079351C" w:rsidRPr="007F3914" w:rsidRDefault="0079351C" w:rsidP="00BF0085">
      <w:pPr>
        <w:spacing w:after="0"/>
        <w:ind w:firstLine="709"/>
        <w:jc w:val="both"/>
        <w:rPr>
          <w:bCs/>
          <w:sz w:val="24"/>
          <w:szCs w:val="24"/>
        </w:rPr>
      </w:pPr>
    </w:p>
    <w:p w14:paraId="0F7E641F" w14:textId="77777777" w:rsidR="00540D8F" w:rsidRPr="007F3914" w:rsidRDefault="00540D8F" w:rsidP="0052646B">
      <w:pPr>
        <w:tabs>
          <w:tab w:val="left" w:pos="2760"/>
        </w:tabs>
        <w:autoSpaceDE w:val="0"/>
        <w:autoSpaceDN w:val="0"/>
        <w:adjustRightInd w:val="0"/>
        <w:spacing w:after="0"/>
        <w:ind w:firstLine="851"/>
        <w:jc w:val="center"/>
        <w:rPr>
          <w:sz w:val="24"/>
          <w:szCs w:val="24"/>
        </w:rPr>
      </w:pPr>
    </w:p>
    <w:sectPr w:rsidR="00540D8F" w:rsidRPr="007F3914" w:rsidSect="003777DF">
      <w:pgSz w:w="11906" w:h="16838" w:code="9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B66"/>
    <w:multiLevelType w:val="hybridMultilevel"/>
    <w:tmpl w:val="EE9A1570"/>
    <w:lvl w:ilvl="0" w:tplc="4FD651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5D9F"/>
    <w:multiLevelType w:val="hybridMultilevel"/>
    <w:tmpl w:val="59FA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E6C"/>
    <w:multiLevelType w:val="hybridMultilevel"/>
    <w:tmpl w:val="C266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8009C"/>
    <w:multiLevelType w:val="hybridMultilevel"/>
    <w:tmpl w:val="903AA614"/>
    <w:lvl w:ilvl="0" w:tplc="356E318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8B5D6B"/>
    <w:multiLevelType w:val="hybridMultilevel"/>
    <w:tmpl w:val="ECFC2F26"/>
    <w:lvl w:ilvl="0" w:tplc="4AF04BE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5E"/>
    <w:rsid w:val="000A62C6"/>
    <w:rsid w:val="001461AE"/>
    <w:rsid w:val="00174F83"/>
    <w:rsid w:val="002E03E6"/>
    <w:rsid w:val="003021B4"/>
    <w:rsid w:val="00306A73"/>
    <w:rsid w:val="0033001B"/>
    <w:rsid w:val="003777DF"/>
    <w:rsid w:val="00395A24"/>
    <w:rsid w:val="003C41D6"/>
    <w:rsid w:val="004744B4"/>
    <w:rsid w:val="004B4F8F"/>
    <w:rsid w:val="0052646B"/>
    <w:rsid w:val="00540D8F"/>
    <w:rsid w:val="00570913"/>
    <w:rsid w:val="006753B4"/>
    <w:rsid w:val="006C0B77"/>
    <w:rsid w:val="006C3AE1"/>
    <w:rsid w:val="006D1514"/>
    <w:rsid w:val="0070142A"/>
    <w:rsid w:val="0079351C"/>
    <w:rsid w:val="007C1955"/>
    <w:rsid w:val="007C5CB6"/>
    <w:rsid w:val="007E54AC"/>
    <w:rsid w:val="007F3914"/>
    <w:rsid w:val="008242FF"/>
    <w:rsid w:val="00842ABB"/>
    <w:rsid w:val="00870751"/>
    <w:rsid w:val="008E7C45"/>
    <w:rsid w:val="00922C48"/>
    <w:rsid w:val="00940949"/>
    <w:rsid w:val="009B2E69"/>
    <w:rsid w:val="009F1CF5"/>
    <w:rsid w:val="00A22CD1"/>
    <w:rsid w:val="00A56956"/>
    <w:rsid w:val="00A57328"/>
    <w:rsid w:val="00B405ED"/>
    <w:rsid w:val="00B636F0"/>
    <w:rsid w:val="00B915B7"/>
    <w:rsid w:val="00BF0085"/>
    <w:rsid w:val="00C02040"/>
    <w:rsid w:val="00C14C37"/>
    <w:rsid w:val="00C16BFF"/>
    <w:rsid w:val="00CA22AA"/>
    <w:rsid w:val="00D10A19"/>
    <w:rsid w:val="00DC0EF7"/>
    <w:rsid w:val="00EA5652"/>
    <w:rsid w:val="00EA59DF"/>
    <w:rsid w:val="00EE4070"/>
    <w:rsid w:val="00F12C76"/>
    <w:rsid w:val="00F40F32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2646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64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646B"/>
    <w:pPr>
      <w:ind w:left="720"/>
      <w:contextualSpacing/>
    </w:pPr>
  </w:style>
  <w:style w:type="paragraph" w:styleId="a6">
    <w:name w:val="No Spacing"/>
    <w:uiPriority w:val="1"/>
    <w:qFormat/>
    <w:rsid w:val="00675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0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2646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64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646B"/>
    <w:pPr>
      <w:ind w:left="720"/>
      <w:contextualSpacing/>
    </w:pPr>
  </w:style>
  <w:style w:type="paragraph" w:styleId="a6">
    <w:name w:val="No Spacing"/>
    <w:uiPriority w:val="1"/>
    <w:qFormat/>
    <w:rsid w:val="00675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Ларина</dc:creator>
  <cp:keywords/>
  <dc:description/>
  <cp:lastModifiedBy>dvoryankin</cp:lastModifiedBy>
  <cp:revision>26</cp:revision>
  <cp:lastPrinted>2024-12-20T03:50:00Z</cp:lastPrinted>
  <dcterms:created xsi:type="dcterms:W3CDTF">2022-05-19T10:57:00Z</dcterms:created>
  <dcterms:modified xsi:type="dcterms:W3CDTF">2024-12-24T10:16:00Z</dcterms:modified>
</cp:coreProperties>
</file>