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570"/>
      </w:tblGrid>
      <w:tr w:rsidR="009F35F8">
        <w:trPr>
          <w:cantSplit/>
        </w:trPr>
        <w:tc>
          <w:tcPr>
            <w:tcW w:w="9570" w:type="dxa"/>
            <w:hideMark/>
          </w:tcPr>
          <w:tbl>
            <w:tblPr>
              <w:tblW w:w="9360" w:type="dxa"/>
              <w:tblLayout w:type="fixed"/>
              <w:tblLook w:val="04A0"/>
            </w:tblPr>
            <w:tblGrid>
              <w:gridCol w:w="9360"/>
            </w:tblGrid>
            <w:tr w:rsidR="009F35F8">
              <w:trPr>
                <w:cantSplit/>
              </w:trPr>
              <w:tc>
                <w:tcPr>
                  <w:tcW w:w="9356" w:type="dxa"/>
                </w:tcPr>
                <w:p w:rsidR="009F35F8" w:rsidRDefault="009F35F8">
                  <w:pPr>
                    <w:ind w:left="-250"/>
                    <w:jc w:val="center"/>
                    <w:rPr>
                      <w:lang w:val="en-US"/>
                    </w:rPr>
                  </w:pPr>
                  <w:r>
                    <w:rPr>
                      <w:lang w:val="en-US"/>
                    </w:rPr>
                    <w:object w:dxaOrig="1238"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0pt" o:ole="" fillcolor="window">
                        <v:imagedata r:id="rId5" o:title=""/>
                      </v:shape>
                      <o:OLEObject Type="Embed" ProgID="Word.Picture.8" ShapeID="_x0000_i1025" DrawAspect="Content" ObjectID="_1587537855" r:id="rId6"/>
                    </w:object>
                  </w:r>
                </w:p>
                <w:p w:rsidR="009F35F8" w:rsidRDefault="009F35F8">
                  <w:pPr>
                    <w:pStyle w:val="2"/>
                    <w:ind w:left="-250"/>
                    <w:rPr>
                      <w:sz w:val="26"/>
                    </w:rPr>
                  </w:pPr>
                  <w:r>
                    <w:rPr>
                      <w:sz w:val="26"/>
                    </w:rPr>
                    <w:t>УПРАВЛЕНИЕ СПОРТА И МОЛОДЕЖНОЙ ПОЛИТИКИ</w:t>
                  </w:r>
                </w:p>
                <w:p w:rsidR="009F35F8" w:rsidRDefault="009F35F8">
                  <w:pPr>
                    <w:pStyle w:val="2"/>
                    <w:pBdr>
                      <w:bottom w:val="single" w:sz="12" w:space="1" w:color="auto"/>
                    </w:pBdr>
                    <w:ind w:left="-250"/>
                    <w:rPr>
                      <w:sz w:val="26"/>
                    </w:rPr>
                  </w:pPr>
                  <w:r>
                    <w:rPr>
                      <w:sz w:val="26"/>
                    </w:rPr>
                    <w:t>АЛТАЙСКОГО КРАЯ</w:t>
                  </w:r>
                </w:p>
                <w:p w:rsidR="009F35F8" w:rsidRDefault="009F35F8">
                  <w:pPr>
                    <w:ind w:left="-250"/>
                    <w:jc w:val="center"/>
                    <w:rPr>
                      <w:rFonts w:ascii="Times New Roman" w:hAnsi="Times New Roman"/>
                      <w:b/>
                      <w:sz w:val="16"/>
                      <w:szCs w:val="16"/>
                    </w:rPr>
                  </w:pPr>
                </w:p>
                <w:p w:rsidR="009F35F8" w:rsidRDefault="009F35F8">
                  <w:pPr>
                    <w:ind w:left="-250"/>
                    <w:jc w:val="center"/>
                    <w:rPr>
                      <w:rFonts w:ascii="Times New Roman" w:hAnsi="Times New Roman"/>
                      <w:b/>
                      <w:sz w:val="32"/>
                    </w:rPr>
                  </w:pPr>
                  <w:proofErr w:type="gramStart"/>
                  <w:r>
                    <w:rPr>
                      <w:rFonts w:ascii="Times New Roman" w:hAnsi="Times New Roman"/>
                      <w:b/>
                      <w:sz w:val="32"/>
                    </w:rPr>
                    <w:t>П</w:t>
                  </w:r>
                  <w:proofErr w:type="gramEnd"/>
                  <w:r>
                    <w:rPr>
                      <w:rFonts w:ascii="Times New Roman" w:hAnsi="Times New Roman"/>
                      <w:b/>
                      <w:sz w:val="32"/>
                    </w:rPr>
                    <w:t xml:space="preserve"> Р И К А З</w:t>
                  </w:r>
                </w:p>
                <w:p w:rsidR="009F35F8" w:rsidRDefault="009F35F8">
                  <w:pPr>
                    <w:ind w:left="-250"/>
                    <w:rPr>
                      <w:rFonts w:ascii="Times New Roman" w:hAnsi="Times New Roman"/>
                      <w:sz w:val="16"/>
                    </w:rPr>
                  </w:pPr>
                </w:p>
                <w:p w:rsidR="009F35F8" w:rsidRDefault="009F35F8">
                  <w:pPr>
                    <w:ind w:left="-250"/>
                    <w:rPr>
                      <w:rFonts w:ascii="Times New Roman" w:hAnsi="Times New Roman"/>
                      <w:sz w:val="28"/>
                    </w:rPr>
                  </w:pPr>
                  <w:r>
                    <w:rPr>
                      <w:rFonts w:ascii="Times New Roman" w:hAnsi="Times New Roman"/>
                      <w:sz w:val="28"/>
                    </w:rPr>
                    <w:t xml:space="preserve">  ____________                                                                                      № ________</w:t>
                  </w:r>
                </w:p>
                <w:p w:rsidR="009F35F8" w:rsidRDefault="009F35F8">
                  <w:pPr>
                    <w:ind w:left="-250"/>
                    <w:jc w:val="center"/>
                    <w:rPr>
                      <w:rFonts w:ascii="Times New Roman" w:hAnsi="Times New Roman"/>
                    </w:rPr>
                  </w:pPr>
                  <w:r>
                    <w:rPr>
                      <w:rFonts w:ascii="Times New Roman" w:hAnsi="Times New Roman"/>
                    </w:rPr>
                    <w:t>г. Барнаул</w:t>
                  </w:r>
                </w:p>
                <w:p w:rsidR="009F35F8" w:rsidRDefault="009F35F8">
                  <w:pPr>
                    <w:ind w:left="-250"/>
                    <w:jc w:val="center"/>
                  </w:pPr>
                  <w:r>
                    <w:rPr>
                      <w:rFonts w:ascii="Times New Roman" w:hAnsi="Times New Roman"/>
                      <w:sz w:val="28"/>
                    </w:rPr>
                    <w:t xml:space="preserve"> </w:t>
                  </w:r>
                </w:p>
              </w:tc>
            </w:tr>
          </w:tbl>
          <w:p w:rsidR="009F35F8" w:rsidRDefault="009F35F8">
            <w:pPr>
              <w:jc w:val="center"/>
            </w:pPr>
          </w:p>
        </w:tc>
      </w:tr>
    </w:tbl>
    <w:p w:rsidR="009F35F8" w:rsidRDefault="009F35F8" w:rsidP="009F35F8">
      <w:pPr>
        <w:jc w:val="both"/>
        <w:rPr>
          <w:rFonts w:ascii="Times New Roman" w:hAnsi="Times New Roman"/>
          <w:sz w:val="28"/>
          <w:szCs w:val="28"/>
        </w:rPr>
      </w:pPr>
    </w:p>
    <w:p w:rsidR="009F35F8" w:rsidRDefault="009F35F8" w:rsidP="009F35F8">
      <w:pPr>
        <w:ind w:firstLine="567"/>
        <w:jc w:val="both"/>
        <w:rPr>
          <w:rFonts w:ascii="Times New Roman" w:hAnsi="Times New Roman"/>
          <w:sz w:val="16"/>
          <w:szCs w:val="16"/>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00"/>
      </w:tblGrid>
      <w:tr w:rsidR="009F35F8">
        <w:trPr>
          <w:trHeight w:val="575"/>
        </w:trPr>
        <w:tc>
          <w:tcPr>
            <w:tcW w:w="5670" w:type="dxa"/>
            <w:tcBorders>
              <w:top w:val="nil"/>
              <w:left w:val="nil"/>
              <w:bottom w:val="nil"/>
              <w:right w:val="nil"/>
            </w:tcBorders>
            <w:hideMark/>
          </w:tcPr>
          <w:p w:rsidR="009F35F8" w:rsidRDefault="009F35F8">
            <w:pPr>
              <w:spacing w:line="240" w:lineRule="exact"/>
              <w:jc w:val="center"/>
              <w:rPr>
                <w:rFonts w:ascii="Times New Roman" w:hAnsi="Times New Roman"/>
                <w:sz w:val="28"/>
                <w:szCs w:val="28"/>
              </w:rPr>
            </w:pPr>
            <w:r>
              <w:rPr>
                <w:rFonts w:ascii="Times New Roman" w:hAnsi="Times New Roman"/>
                <w:sz w:val="28"/>
                <w:szCs w:val="28"/>
              </w:rPr>
              <w:t>О проведении конкурса социально значимых проектов на предоставление грантов Губернатора Алтайского края в сфере молодежной политики               в 2018 году</w:t>
            </w:r>
          </w:p>
        </w:tc>
      </w:tr>
    </w:tbl>
    <w:p w:rsidR="009F35F8" w:rsidRDefault="009F35F8" w:rsidP="009F35F8">
      <w:pPr>
        <w:ind w:firstLine="720"/>
        <w:jc w:val="center"/>
        <w:rPr>
          <w:rFonts w:ascii="Times New Roman" w:hAnsi="Times New Roman"/>
          <w:sz w:val="28"/>
        </w:rPr>
      </w:pPr>
    </w:p>
    <w:p w:rsidR="009F35F8" w:rsidRDefault="009F35F8" w:rsidP="009F35F8">
      <w:pPr>
        <w:ind w:firstLine="709"/>
        <w:jc w:val="both"/>
        <w:rPr>
          <w:rFonts w:ascii="Times New Roman" w:hAnsi="Times New Roman"/>
          <w:sz w:val="28"/>
          <w:szCs w:val="28"/>
        </w:rPr>
      </w:pPr>
      <w:r>
        <w:rPr>
          <w:rFonts w:ascii="Times New Roman" w:hAnsi="Times New Roman"/>
          <w:sz w:val="28"/>
          <w:szCs w:val="28"/>
        </w:rPr>
        <w:t xml:space="preserve">В целях реализации указа Губернатора Алтайского края от 06.03.2014 № 17 «Об утверждении порядка предоставления грантов Губернатора Алтайского края в сфере молодежной политики»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и к а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ы</w:t>
      </w:r>
      <w:proofErr w:type="spellEnd"/>
      <w:r>
        <w:rPr>
          <w:rFonts w:ascii="Times New Roman" w:hAnsi="Times New Roman"/>
          <w:sz w:val="28"/>
          <w:szCs w:val="28"/>
        </w:rPr>
        <w:t xml:space="preserve"> в а ю: </w:t>
      </w:r>
    </w:p>
    <w:p w:rsidR="009F35F8" w:rsidRDefault="009F35F8" w:rsidP="009F35F8">
      <w:pPr>
        <w:pStyle w:val="a5"/>
        <w:numPr>
          <w:ilvl w:val="0"/>
          <w:numId w:val="1"/>
        </w:numPr>
        <w:ind w:left="567" w:hanging="567"/>
        <w:jc w:val="both"/>
        <w:rPr>
          <w:sz w:val="28"/>
          <w:szCs w:val="28"/>
        </w:rPr>
      </w:pPr>
      <w:r>
        <w:rPr>
          <w:sz w:val="28"/>
          <w:szCs w:val="28"/>
        </w:rPr>
        <w:t>Утвердить положение о конкурсе социально значимых проектов на предоставление грантов Губернатора Алтайского края в сфере молодежной политики (Приложение 1).</w:t>
      </w:r>
    </w:p>
    <w:p w:rsidR="009F35F8" w:rsidRDefault="009F35F8" w:rsidP="009F35F8">
      <w:pPr>
        <w:pStyle w:val="a5"/>
        <w:numPr>
          <w:ilvl w:val="0"/>
          <w:numId w:val="1"/>
        </w:numPr>
        <w:ind w:left="567" w:hanging="567"/>
        <w:jc w:val="both"/>
        <w:rPr>
          <w:spacing w:val="-2"/>
          <w:sz w:val="28"/>
          <w:szCs w:val="28"/>
        </w:rPr>
      </w:pPr>
      <w:r>
        <w:rPr>
          <w:sz w:val="28"/>
          <w:szCs w:val="28"/>
        </w:rPr>
        <w:t xml:space="preserve">Утвердить состав конкурсной комиссии по предоставлению грантов </w:t>
      </w:r>
      <w:r>
        <w:rPr>
          <w:spacing w:val="-2"/>
          <w:sz w:val="28"/>
          <w:szCs w:val="28"/>
        </w:rPr>
        <w:t>Губернатора Алтайского края в сфере молодежной политики (Приложение 2).</w:t>
      </w:r>
    </w:p>
    <w:p w:rsidR="009F35F8" w:rsidRDefault="009F35F8" w:rsidP="009F35F8">
      <w:pPr>
        <w:pStyle w:val="a5"/>
        <w:numPr>
          <w:ilvl w:val="0"/>
          <w:numId w:val="1"/>
        </w:numPr>
        <w:ind w:left="567" w:hanging="567"/>
        <w:jc w:val="both"/>
        <w:rPr>
          <w:spacing w:val="-2"/>
          <w:sz w:val="28"/>
          <w:szCs w:val="28"/>
        </w:rPr>
      </w:pPr>
      <w:r>
        <w:rPr>
          <w:sz w:val="28"/>
          <w:szCs w:val="28"/>
        </w:rPr>
        <w:t>Приказ управления спорта и молодежной политики Алтайского края от 07.03.2017 № 40</w:t>
      </w:r>
      <w:proofErr w:type="gramStart"/>
      <w:r>
        <w:rPr>
          <w:sz w:val="28"/>
          <w:szCs w:val="28"/>
        </w:rPr>
        <w:t>/О</w:t>
      </w:r>
      <w:proofErr w:type="gramEnd"/>
      <w:r>
        <w:rPr>
          <w:sz w:val="28"/>
          <w:szCs w:val="28"/>
        </w:rPr>
        <w:t>/373 «О проведении конкурса социально значимых проектов на предоставление грантов Губернатора Алтайского края в сфере молодежной политики в 2017 году» признать утратившим силу.</w:t>
      </w:r>
      <w:r>
        <w:rPr>
          <w:spacing w:val="-2"/>
          <w:sz w:val="28"/>
          <w:szCs w:val="28"/>
        </w:rPr>
        <w:t xml:space="preserve"> </w:t>
      </w:r>
    </w:p>
    <w:p w:rsidR="009F35F8" w:rsidRDefault="009F35F8" w:rsidP="009F35F8">
      <w:pPr>
        <w:pStyle w:val="a5"/>
        <w:numPr>
          <w:ilvl w:val="0"/>
          <w:numId w:val="1"/>
        </w:numPr>
        <w:ind w:left="567" w:hanging="567"/>
        <w:jc w:val="both"/>
        <w:rPr>
          <w:sz w:val="28"/>
          <w:szCs w:val="28"/>
        </w:rPr>
      </w:pPr>
      <w:proofErr w:type="gramStart"/>
      <w:r>
        <w:rPr>
          <w:sz w:val="28"/>
          <w:szCs w:val="28"/>
        </w:rPr>
        <w:t>Контроль за</w:t>
      </w:r>
      <w:proofErr w:type="gramEnd"/>
      <w:r>
        <w:rPr>
          <w:sz w:val="28"/>
          <w:szCs w:val="28"/>
        </w:rPr>
        <w:t xml:space="preserve"> исполнением настоящего приказа возложить на заместителя начальника управления Филиппова А.А.</w:t>
      </w:r>
    </w:p>
    <w:p w:rsidR="009F35F8" w:rsidRDefault="009F35F8" w:rsidP="009F35F8">
      <w:pPr>
        <w:ind w:left="567" w:hanging="567"/>
        <w:jc w:val="center"/>
        <w:rPr>
          <w:rFonts w:ascii="Times New Roman" w:hAnsi="Times New Roman"/>
          <w:sz w:val="28"/>
        </w:rPr>
      </w:pPr>
    </w:p>
    <w:p w:rsidR="009F35F8" w:rsidRDefault="009F35F8" w:rsidP="009F35F8">
      <w:pPr>
        <w:ind w:firstLine="567"/>
        <w:jc w:val="both"/>
        <w:rPr>
          <w:rFonts w:ascii="Times New Roman" w:hAnsi="Times New Roman"/>
          <w:sz w:val="28"/>
          <w:szCs w:val="28"/>
        </w:rPr>
      </w:pPr>
    </w:p>
    <w:p w:rsidR="009F35F8" w:rsidRDefault="009F35F8" w:rsidP="009F35F8">
      <w:pPr>
        <w:ind w:firstLine="567"/>
        <w:jc w:val="both"/>
        <w:rPr>
          <w:rFonts w:ascii="Times New Roman" w:hAnsi="Times New Roman"/>
          <w:sz w:val="28"/>
          <w:szCs w:val="28"/>
        </w:rPr>
      </w:pPr>
    </w:p>
    <w:p w:rsidR="009F35F8" w:rsidRDefault="009F35F8" w:rsidP="009F35F8">
      <w:pPr>
        <w:rPr>
          <w:rFonts w:ascii="Times New Roman" w:hAnsi="Times New Roman"/>
          <w:sz w:val="28"/>
          <w:szCs w:val="28"/>
        </w:rPr>
      </w:pPr>
      <w:r>
        <w:rPr>
          <w:rFonts w:ascii="Times New Roman" w:hAnsi="Times New Roman"/>
          <w:sz w:val="28"/>
          <w:szCs w:val="28"/>
        </w:rPr>
        <w:t>Начальник управления                                                                      Е.А. Лебедева</w:t>
      </w:r>
    </w:p>
    <w:p w:rsidR="009F35F8" w:rsidRDefault="009F35F8" w:rsidP="009F35F8">
      <w:pPr>
        <w:ind w:firstLine="567"/>
        <w:jc w:val="center"/>
        <w:rPr>
          <w:rFonts w:ascii="Times New Roman" w:hAnsi="Times New Roman"/>
          <w:sz w:val="28"/>
        </w:rPr>
      </w:pPr>
    </w:p>
    <w:p w:rsidR="009F35F8" w:rsidRDefault="009F35F8" w:rsidP="009F35F8">
      <w:pPr>
        <w:ind w:firstLine="567"/>
        <w:jc w:val="center"/>
        <w:rPr>
          <w:rFonts w:ascii="Times New Roman" w:hAnsi="Times New Roman"/>
          <w:sz w:val="28"/>
        </w:rPr>
      </w:pPr>
    </w:p>
    <w:p w:rsidR="009F35F8" w:rsidRDefault="009F35F8" w:rsidP="009F35F8">
      <w:pPr>
        <w:rPr>
          <w:rFonts w:ascii="Times New Roman" w:hAnsi="Times New Roman"/>
          <w:sz w:val="28"/>
        </w:rPr>
      </w:pPr>
      <w:r>
        <w:rPr>
          <w:rFonts w:ascii="Times New Roman" w:hAnsi="Times New Roman"/>
          <w:sz w:val="28"/>
        </w:rPr>
        <w:t xml:space="preserve"> </w:t>
      </w:r>
    </w:p>
    <w:p w:rsidR="009F35F8" w:rsidRDefault="009F35F8" w:rsidP="009F35F8">
      <w:pPr>
        <w:ind w:firstLine="720"/>
        <w:jc w:val="both"/>
        <w:rPr>
          <w:rFonts w:ascii="Times New Roman" w:hAnsi="Times New Roman"/>
          <w:sz w:val="28"/>
        </w:rPr>
      </w:pPr>
    </w:p>
    <w:p w:rsidR="009F35F8" w:rsidRDefault="009F35F8" w:rsidP="009F35F8">
      <w:pPr>
        <w:rPr>
          <w:rFonts w:ascii="Times New Roman" w:hAnsi="Times New Roman"/>
          <w:sz w:val="28"/>
        </w:rPr>
        <w:sectPr w:rsidR="009F35F8" w:rsidSect="009F35F8">
          <w:pgSz w:w="11906" w:h="16838"/>
          <w:pgMar w:top="993" w:right="851" w:bottom="1134" w:left="1134" w:header="709" w:footer="709" w:gutter="0"/>
          <w:cols w:space="720"/>
        </w:sect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0"/>
        <w:gridCol w:w="3545"/>
      </w:tblGrid>
      <w:tr w:rsidR="009F35F8">
        <w:trPr>
          <w:trHeight w:val="853"/>
        </w:trPr>
        <w:tc>
          <w:tcPr>
            <w:tcW w:w="6487" w:type="dxa"/>
            <w:tcBorders>
              <w:top w:val="nil"/>
              <w:left w:val="nil"/>
              <w:bottom w:val="nil"/>
              <w:right w:val="nil"/>
            </w:tcBorders>
          </w:tcPr>
          <w:p w:rsidR="009F35F8" w:rsidRDefault="009F35F8">
            <w:pPr>
              <w:rPr>
                <w:rFonts w:ascii="Times New Roman" w:hAnsi="Times New Roman"/>
                <w:sz w:val="28"/>
                <w:szCs w:val="28"/>
              </w:rPr>
            </w:pPr>
          </w:p>
          <w:p w:rsidR="009F35F8" w:rsidRDefault="009F35F8">
            <w:pPr>
              <w:rPr>
                <w:rFonts w:ascii="Times New Roman" w:hAnsi="Times New Roman"/>
                <w:sz w:val="28"/>
                <w:szCs w:val="28"/>
              </w:rPr>
            </w:pPr>
          </w:p>
          <w:p w:rsidR="009F35F8" w:rsidRDefault="009F35F8">
            <w:pPr>
              <w:rPr>
                <w:rFonts w:ascii="Times New Roman" w:hAnsi="Times New Roman"/>
                <w:sz w:val="28"/>
                <w:szCs w:val="28"/>
              </w:rPr>
            </w:pPr>
          </w:p>
          <w:p w:rsidR="009F35F8" w:rsidRDefault="009F35F8">
            <w:pPr>
              <w:rPr>
                <w:rFonts w:ascii="Times New Roman" w:hAnsi="Times New Roman"/>
                <w:sz w:val="28"/>
                <w:szCs w:val="28"/>
              </w:rPr>
            </w:pPr>
          </w:p>
        </w:tc>
        <w:tc>
          <w:tcPr>
            <w:tcW w:w="3544" w:type="dxa"/>
            <w:tcBorders>
              <w:top w:val="nil"/>
              <w:left w:val="nil"/>
              <w:bottom w:val="nil"/>
              <w:right w:val="nil"/>
            </w:tcBorders>
            <w:vAlign w:val="center"/>
            <w:hideMark/>
          </w:tcPr>
          <w:p w:rsidR="009F35F8" w:rsidRDefault="009F35F8">
            <w:pPr>
              <w:spacing w:line="240" w:lineRule="exact"/>
              <w:ind w:left="33" w:right="-108"/>
              <w:jc w:val="both"/>
              <w:rPr>
                <w:rFonts w:ascii="Times New Roman" w:hAnsi="Times New Roman"/>
                <w:sz w:val="28"/>
                <w:szCs w:val="28"/>
              </w:rPr>
            </w:pPr>
            <w:r>
              <w:rPr>
                <w:rFonts w:ascii="Times New Roman" w:hAnsi="Times New Roman"/>
                <w:sz w:val="28"/>
                <w:szCs w:val="28"/>
              </w:rPr>
              <w:t xml:space="preserve">Приложение 1 </w:t>
            </w:r>
          </w:p>
          <w:p w:rsidR="009F35F8" w:rsidRDefault="009F35F8">
            <w:pPr>
              <w:spacing w:line="240" w:lineRule="exact"/>
              <w:ind w:left="33" w:right="-108"/>
              <w:jc w:val="both"/>
              <w:rPr>
                <w:rFonts w:ascii="Times New Roman" w:hAnsi="Times New Roman"/>
                <w:sz w:val="28"/>
                <w:szCs w:val="28"/>
              </w:rPr>
            </w:pPr>
            <w:r>
              <w:rPr>
                <w:rFonts w:ascii="Times New Roman" w:hAnsi="Times New Roman"/>
                <w:sz w:val="28"/>
                <w:szCs w:val="28"/>
              </w:rPr>
              <w:t>к приказу управления спорта и молодежной политики Алтайского края</w:t>
            </w:r>
          </w:p>
          <w:p w:rsidR="009F35F8" w:rsidRDefault="009F35F8">
            <w:pPr>
              <w:spacing w:line="240" w:lineRule="exact"/>
              <w:ind w:left="33" w:right="-108"/>
              <w:jc w:val="both"/>
              <w:rPr>
                <w:rFonts w:ascii="Times New Roman" w:hAnsi="Times New Roman"/>
                <w:sz w:val="28"/>
                <w:szCs w:val="28"/>
              </w:rPr>
            </w:pPr>
            <w:r>
              <w:rPr>
                <w:rFonts w:ascii="Times New Roman" w:hAnsi="Times New Roman"/>
                <w:sz w:val="28"/>
                <w:szCs w:val="28"/>
              </w:rPr>
              <w:t>от_________ № _________</w:t>
            </w:r>
          </w:p>
        </w:tc>
      </w:tr>
      <w:tr w:rsidR="009F35F8">
        <w:trPr>
          <w:gridAfter w:val="1"/>
          <w:wAfter w:w="3544" w:type="dxa"/>
          <w:trHeight w:val="196"/>
        </w:trPr>
        <w:tc>
          <w:tcPr>
            <w:tcW w:w="6487" w:type="dxa"/>
            <w:tcBorders>
              <w:top w:val="nil"/>
              <w:left w:val="nil"/>
              <w:bottom w:val="nil"/>
              <w:right w:val="nil"/>
            </w:tcBorders>
          </w:tcPr>
          <w:p w:rsidR="009F35F8" w:rsidRDefault="009F35F8">
            <w:pPr>
              <w:rPr>
                <w:rFonts w:ascii="Times New Roman" w:hAnsi="Times New Roman"/>
                <w:sz w:val="28"/>
                <w:szCs w:val="28"/>
              </w:rPr>
            </w:pPr>
          </w:p>
        </w:tc>
      </w:tr>
    </w:tbl>
    <w:p w:rsidR="009F35F8" w:rsidRDefault="009F35F8" w:rsidP="009F35F8">
      <w:pPr>
        <w:tabs>
          <w:tab w:val="left" w:pos="709"/>
          <w:tab w:val="left" w:pos="4678"/>
        </w:tabs>
        <w:jc w:val="center"/>
        <w:rPr>
          <w:rFonts w:ascii="Times New Roman" w:hAnsi="Times New Roman"/>
          <w:sz w:val="28"/>
          <w:szCs w:val="28"/>
        </w:rPr>
      </w:pPr>
    </w:p>
    <w:p w:rsidR="009F35F8" w:rsidRDefault="009F35F8" w:rsidP="009F35F8">
      <w:pPr>
        <w:tabs>
          <w:tab w:val="left" w:pos="709"/>
          <w:tab w:val="left" w:pos="4678"/>
        </w:tabs>
        <w:jc w:val="center"/>
        <w:rPr>
          <w:rFonts w:ascii="Times New Roman" w:hAnsi="Times New Roman"/>
          <w:sz w:val="28"/>
          <w:szCs w:val="28"/>
        </w:rPr>
      </w:pPr>
    </w:p>
    <w:p w:rsidR="009F35F8" w:rsidRDefault="009F35F8" w:rsidP="009F35F8">
      <w:pPr>
        <w:tabs>
          <w:tab w:val="left" w:pos="709"/>
          <w:tab w:val="left" w:pos="4678"/>
        </w:tabs>
        <w:jc w:val="center"/>
        <w:rPr>
          <w:rFonts w:ascii="Times New Roman" w:hAnsi="Times New Roman"/>
          <w:sz w:val="28"/>
          <w:szCs w:val="28"/>
        </w:rPr>
      </w:pPr>
      <w:r>
        <w:rPr>
          <w:rFonts w:ascii="Times New Roman" w:hAnsi="Times New Roman"/>
          <w:sz w:val="28"/>
          <w:szCs w:val="28"/>
        </w:rPr>
        <w:t>ПОЛОЖЕНИЕ</w:t>
      </w:r>
    </w:p>
    <w:p w:rsidR="009F35F8" w:rsidRDefault="009F35F8" w:rsidP="009F35F8">
      <w:pPr>
        <w:tabs>
          <w:tab w:val="left" w:pos="709"/>
          <w:tab w:val="left" w:pos="4678"/>
        </w:tabs>
        <w:jc w:val="center"/>
        <w:rPr>
          <w:rFonts w:ascii="Times New Roman" w:hAnsi="Times New Roman"/>
          <w:sz w:val="28"/>
          <w:szCs w:val="28"/>
        </w:rPr>
      </w:pPr>
      <w:r>
        <w:rPr>
          <w:rFonts w:ascii="Times New Roman" w:hAnsi="Times New Roman"/>
          <w:sz w:val="28"/>
          <w:szCs w:val="28"/>
        </w:rPr>
        <w:t>о конкурсе социально значимых проектов на предоставление грантов Губернатора Алтайского края в сфере молодежной политики</w:t>
      </w:r>
    </w:p>
    <w:p w:rsidR="009F35F8" w:rsidRDefault="009F35F8" w:rsidP="009F35F8">
      <w:pPr>
        <w:tabs>
          <w:tab w:val="left" w:pos="709"/>
          <w:tab w:val="left" w:pos="4678"/>
        </w:tabs>
        <w:jc w:val="center"/>
        <w:rPr>
          <w:rFonts w:ascii="Times New Roman" w:hAnsi="Times New Roman"/>
          <w:sz w:val="28"/>
          <w:szCs w:val="28"/>
        </w:rPr>
      </w:pPr>
    </w:p>
    <w:p w:rsidR="009F35F8" w:rsidRDefault="009F35F8" w:rsidP="009F35F8">
      <w:pPr>
        <w:tabs>
          <w:tab w:val="left" w:pos="709"/>
          <w:tab w:val="left" w:pos="4678"/>
        </w:tabs>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rsidR="009F35F8" w:rsidRDefault="009F35F8" w:rsidP="009F35F8">
      <w:pPr>
        <w:tabs>
          <w:tab w:val="left" w:pos="4678"/>
        </w:tabs>
        <w:ind w:firstLine="709"/>
        <w:jc w:val="center"/>
        <w:rPr>
          <w:rFonts w:ascii="Times New Roman" w:hAnsi="Times New Roman"/>
          <w:sz w:val="28"/>
          <w:szCs w:val="28"/>
        </w:rPr>
      </w:pPr>
    </w:p>
    <w:p w:rsidR="009F35F8" w:rsidRDefault="009F35F8" w:rsidP="009F35F8">
      <w:pPr>
        <w:ind w:firstLine="709"/>
        <w:jc w:val="both"/>
        <w:rPr>
          <w:rFonts w:ascii="Times New Roman" w:hAnsi="Times New Roman"/>
          <w:sz w:val="28"/>
          <w:szCs w:val="28"/>
        </w:rPr>
      </w:pPr>
      <w:r>
        <w:rPr>
          <w:rFonts w:ascii="Times New Roman" w:hAnsi="Times New Roman"/>
          <w:sz w:val="28"/>
          <w:szCs w:val="28"/>
        </w:rPr>
        <w:t>1.1. </w:t>
      </w:r>
      <w:proofErr w:type="gramStart"/>
      <w:r>
        <w:rPr>
          <w:rFonts w:ascii="Times New Roman" w:hAnsi="Times New Roman"/>
          <w:sz w:val="28"/>
          <w:szCs w:val="28"/>
        </w:rPr>
        <w:t>Настоящее положение о конкурсе социально значимых проектов на предоставление грантов Губернатора Алтайского края в сфере молодежной политики (далее – «Положение») разработано в соответствии с порядком предоставления грантов Губернатора Алтайского края в сфере молодежной политики, утвержденным указом Губернатора Алтайского края от 06.03.2014 № 17 «Об утверждении порядка предоставления грантов Губернатора Алтайского края в сфере молодежной политики» (далее - указ Губернатора Алтайского края от 06.03.2014</w:t>
      </w:r>
      <w:proofErr w:type="gramEnd"/>
      <w:r>
        <w:rPr>
          <w:rFonts w:ascii="Times New Roman" w:hAnsi="Times New Roman"/>
          <w:sz w:val="28"/>
          <w:szCs w:val="28"/>
        </w:rPr>
        <w:t xml:space="preserve"> № 17).</w:t>
      </w:r>
    </w:p>
    <w:p w:rsidR="009F35F8" w:rsidRDefault="009F35F8" w:rsidP="009F35F8">
      <w:pPr>
        <w:ind w:firstLine="709"/>
        <w:jc w:val="both"/>
        <w:rPr>
          <w:rFonts w:ascii="Times New Roman" w:hAnsi="Times New Roman"/>
          <w:sz w:val="28"/>
          <w:szCs w:val="28"/>
        </w:rPr>
      </w:pPr>
      <w:r>
        <w:rPr>
          <w:rFonts w:ascii="Times New Roman" w:hAnsi="Times New Roman"/>
          <w:sz w:val="28"/>
          <w:szCs w:val="28"/>
        </w:rPr>
        <w:t>1.2. Настоящее Положение определяет процедуру отбора социально значимых проектов в сфере молодежной политики (далее – «проект»), поступивших на конкурс социально значимых проектов на предоставление грантов Губернатора Алтайского края в сфере молодежной политики (далее – «конкурс»), а также условия участия в конкурсе и порядок его проведения.</w:t>
      </w:r>
    </w:p>
    <w:p w:rsidR="009F35F8" w:rsidRDefault="009F35F8" w:rsidP="009F35F8">
      <w:pPr>
        <w:autoSpaceDE w:val="0"/>
        <w:autoSpaceDN w:val="0"/>
        <w:adjustRightInd w:val="0"/>
        <w:rPr>
          <w:rFonts w:ascii="Times New Roman" w:hAnsi="Times New Roman"/>
          <w:sz w:val="28"/>
          <w:szCs w:val="28"/>
        </w:rPr>
      </w:pPr>
    </w:p>
    <w:p w:rsidR="009F35F8" w:rsidRDefault="009F35F8" w:rsidP="009F35F8">
      <w:pPr>
        <w:autoSpaceDE w:val="0"/>
        <w:autoSpaceDN w:val="0"/>
        <w:adjustRightInd w:val="0"/>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Организация работы комиссии</w:t>
      </w:r>
    </w:p>
    <w:p w:rsidR="009F35F8" w:rsidRDefault="009F35F8" w:rsidP="009F35F8">
      <w:pPr>
        <w:autoSpaceDE w:val="0"/>
        <w:autoSpaceDN w:val="0"/>
        <w:adjustRightInd w:val="0"/>
        <w:jc w:val="center"/>
        <w:rPr>
          <w:rFonts w:ascii="Times New Roman" w:hAnsi="Times New Roman"/>
          <w:sz w:val="28"/>
          <w:szCs w:val="28"/>
        </w:rPr>
      </w:pP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2.1. Определение победителей конкурса осуществляется конкурсной комиссией, состав которой утверждается приказом управления спорта и молодежной политики Алтайского края (далее – «управление»). В состав комиссии включаются представители государственных органов исполнительной власти Алтайского края, Алтайского краевого Законодательного Собрания, общественных объединений и бизнеса края. </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2.2. Комиссия оценивает конкурсные проекты и включает их в основной и резервный списки в порядке определенном настоящим Положением. Комиссия вправе принимать решения, если в заседании приняло участие более половины членов комиссии.</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2.3. Комиссию возглавляет председатель. Председатель осуществляет общее руководство деятельностью комиссии, ведет ее заседания, утверждает принимаемые комиссией решения, объявляет победителей конкурса, утверждает протокол заседания комиссии, несет персональную ответственность за выполнение возложенных на комиссию задач. В случае отсутствия председателя его функции и права переходят к заместителю председателя.</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2.4. Комиссия имеет право: </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привлекать для проведения экспертизы проектов специалистов, не являющихся членами комиссии (при принятии решений указанные специалисты имеют право совещательного голоса);</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определять заявленную соискателем сумму гранта с объективной оценкой планируемой деятельности, финансового обоснования проекта и количества поступивших заявок проектов на участие в конкурсе (далее – «заявка»).</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Комиссия не ведет переписки с разработчиками проектов, проекты которых отклонены. Представленные для отбора проекты не рецензируются, </w:t>
      </w:r>
      <w:proofErr w:type="gramStart"/>
      <w:r>
        <w:rPr>
          <w:rFonts w:ascii="Times New Roman" w:hAnsi="Times New Roman"/>
          <w:sz w:val="28"/>
          <w:szCs w:val="28"/>
        </w:rPr>
        <w:t>документы</w:t>
      </w:r>
      <w:proofErr w:type="gramEnd"/>
      <w:r>
        <w:rPr>
          <w:rFonts w:ascii="Times New Roman" w:hAnsi="Times New Roman"/>
          <w:sz w:val="28"/>
          <w:szCs w:val="28"/>
        </w:rPr>
        <w:t xml:space="preserve"> и материалы не возвращаются.</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2.5. Решения комиссии принимаются путем открытого голосования простым большинством голосов членов комиссии, присутствующих на заседании, и оформляются протоколом. При равенстве голосов голос председателя является решающим. При несогласии члена комиссии с принятым решением по его желанию в протоколе отражается особое мнение. Заседание комиссии по определению победителей конкурса проводится в течение 25 (двадцати пяти) рабочих дней со дня окончания срока подачи заявок. </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2.6. Член комиссии не может принимать участие в обсуждении проекта соискателя гранта, если он является учредителем, членом, сотрудником организации, подавшей заявку, является автором, экспертом проекта или имеет личную заинтересованность. В таком случае он обязан письменно уведомить об этом председателя комиссии. При голосовании и рассмотрении заявки его голос не учитывается. </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2.7. Протоколы заседаний ведет секретарь комиссии. Протокол заседания подписывается председателем и секретарем комиссии. </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2.8. Протоколы заседаний комиссии хранятся в управлении. Срок хранения составляет 5 (пять) календарных лет.</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2.9. Для оперативного разрешения организационных вопросов конкурса, в том числе вопросов, связанных с реализацией проектов, создается рабочая группа комиссии (далее – «рабочая группа»), состоящая из членов комиссии в количестве не менее одной трети от общего числа экспертов, входящих в состав комиссии. Руководителем рабочей группы является председатель или заместитель председателя комиссии. Руководитель осуществляет общее руководство деятельностью рабочей группы, ведет ее заседания, утверждает принимаемые рабочей группой решения, утверждает протокол заседания рабочей группы.</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2.10. Протоколы заседаний рабочей группы ведет секретарь рабочей группы. Протоколы заседаний рабочей группы хранятся в управлении. Срок хранения составляет 5 (пять) календарных лет.</w:t>
      </w:r>
    </w:p>
    <w:p w:rsidR="009F35F8" w:rsidRDefault="009F35F8" w:rsidP="009F35F8">
      <w:pPr>
        <w:autoSpaceDE w:val="0"/>
        <w:autoSpaceDN w:val="0"/>
        <w:adjustRightInd w:val="0"/>
        <w:ind w:firstLine="709"/>
        <w:jc w:val="both"/>
        <w:rPr>
          <w:rFonts w:ascii="Times New Roman" w:hAnsi="Times New Roman"/>
          <w:sz w:val="28"/>
          <w:szCs w:val="28"/>
        </w:rPr>
      </w:pPr>
    </w:p>
    <w:p w:rsidR="009F35F8" w:rsidRDefault="009F35F8" w:rsidP="009F35F8">
      <w:pPr>
        <w:tabs>
          <w:tab w:val="left" w:pos="709"/>
        </w:tabs>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Организация проведения конкурса</w:t>
      </w:r>
    </w:p>
    <w:p w:rsidR="009F35F8" w:rsidRDefault="009F35F8" w:rsidP="009F35F8">
      <w:pPr>
        <w:tabs>
          <w:tab w:val="left" w:pos="709"/>
        </w:tabs>
        <w:jc w:val="center"/>
        <w:rPr>
          <w:rFonts w:ascii="Times New Roman" w:hAnsi="Times New Roman"/>
          <w:sz w:val="28"/>
          <w:szCs w:val="28"/>
        </w:rPr>
      </w:pPr>
    </w:p>
    <w:p w:rsidR="009F35F8" w:rsidRDefault="009F35F8" w:rsidP="009F35F8">
      <w:pPr>
        <w:ind w:firstLine="709"/>
        <w:jc w:val="both"/>
        <w:rPr>
          <w:rFonts w:ascii="Times New Roman" w:hAnsi="Times New Roman"/>
          <w:sz w:val="28"/>
          <w:szCs w:val="28"/>
        </w:rPr>
      </w:pPr>
      <w:r>
        <w:rPr>
          <w:rFonts w:ascii="Times New Roman" w:hAnsi="Times New Roman"/>
          <w:sz w:val="28"/>
          <w:szCs w:val="28"/>
        </w:rPr>
        <w:t>3.1. Подготовку и проведение конкурса осуществляет управление.</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3.2. </w:t>
      </w:r>
      <w:r>
        <w:rPr>
          <w:rFonts w:ascii="Times New Roman" w:hAnsi="Times New Roman"/>
          <w:spacing w:val="-2"/>
          <w:sz w:val="28"/>
          <w:szCs w:val="28"/>
        </w:rPr>
        <w:t>Извещение о проведении конкурса публикуется управлением</w:t>
      </w:r>
      <w:r>
        <w:rPr>
          <w:rFonts w:ascii="Times New Roman" w:hAnsi="Times New Roman"/>
          <w:sz w:val="28"/>
          <w:szCs w:val="28"/>
        </w:rPr>
        <w:t xml:space="preserve"> в газете «Алтайская правда» и размещается на официальном сайте управления:           www.sportmolod22.ru (далее – «сайт управления») и сайте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rPr>
        <w:t>altaimolodoi.ru</w:t>
      </w:r>
      <w:proofErr w:type="spellEnd"/>
      <w:r>
        <w:rPr>
          <w:rFonts w:ascii="Times New Roman" w:hAnsi="Times New Roman"/>
          <w:sz w:val="28"/>
          <w:szCs w:val="28"/>
        </w:rPr>
        <w:t>.</w:t>
      </w:r>
    </w:p>
    <w:p w:rsidR="009F35F8" w:rsidRDefault="009F35F8" w:rsidP="009F35F8">
      <w:pPr>
        <w:tabs>
          <w:tab w:val="left" w:pos="-6521"/>
        </w:tabs>
        <w:ind w:firstLine="709"/>
        <w:jc w:val="both"/>
        <w:rPr>
          <w:rFonts w:ascii="Times New Roman" w:hAnsi="Times New Roman"/>
          <w:sz w:val="28"/>
          <w:szCs w:val="28"/>
        </w:rPr>
      </w:pPr>
      <w:r>
        <w:rPr>
          <w:rFonts w:ascii="Times New Roman" w:hAnsi="Times New Roman"/>
          <w:sz w:val="28"/>
          <w:szCs w:val="28"/>
        </w:rPr>
        <w:lastRenderedPageBreak/>
        <w:t>3.3. Настоящее Положение размещается на сайте управления. Настоящее Положение и извещение о конкурсе являются открытыми для ознакомления граждан и организаций, которые, являясь заинтересованными в принятии участия в конкурсе, самостоятельно отслеживают на сайте управления изменения, вносимые в Положение и извещение о проведении конкурса.</w:t>
      </w:r>
    </w:p>
    <w:p w:rsidR="009F35F8" w:rsidRDefault="009F35F8" w:rsidP="009F35F8">
      <w:pPr>
        <w:tabs>
          <w:tab w:val="left" w:pos="-6521"/>
        </w:tabs>
        <w:ind w:firstLine="709"/>
        <w:jc w:val="both"/>
        <w:rPr>
          <w:rFonts w:ascii="Times New Roman" w:hAnsi="Times New Roman"/>
          <w:sz w:val="28"/>
          <w:szCs w:val="28"/>
        </w:rPr>
      </w:pPr>
      <w:r>
        <w:rPr>
          <w:rFonts w:ascii="Times New Roman" w:hAnsi="Times New Roman"/>
          <w:sz w:val="28"/>
          <w:szCs w:val="28"/>
        </w:rPr>
        <w:t>3.4. В случае необходимости получения разъяснений настоящего Положения любое лицо, заинтересованное в принятии участия в конкурсе с учетом установленных требований, вправе обратиться в управление с конкретными вопросами, касающимися разъяснений настоящего Положения.</w:t>
      </w:r>
    </w:p>
    <w:p w:rsidR="009F35F8" w:rsidRDefault="009F35F8" w:rsidP="009F35F8">
      <w:pPr>
        <w:tabs>
          <w:tab w:val="left" w:pos="709"/>
        </w:tabs>
        <w:ind w:firstLine="709"/>
        <w:jc w:val="center"/>
        <w:rPr>
          <w:rFonts w:ascii="Times New Roman" w:hAnsi="Times New Roman"/>
          <w:sz w:val="28"/>
          <w:szCs w:val="28"/>
        </w:rPr>
      </w:pPr>
    </w:p>
    <w:p w:rsidR="009F35F8" w:rsidRDefault="009F35F8" w:rsidP="009F35F8">
      <w:pPr>
        <w:autoSpaceDE w:val="0"/>
        <w:autoSpaceDN w:val="0"/>
        <w:adjustRightInd w:val="0"/>
        <w:ind w:firstLine="567"/>
        <w:jc w:val="center"/>
        <w:outlineLvl w:val="0"/>
        <w:rPr>
          <w:rFonts w:ascii="Times New Roman" w:hAnsi="Times New Roman"/>
          <w:sz w:val="28"/>
          <w:szCs w:val="28"/>
        </w:rPr>
      </w:pPr>
      <w:r>
        <w:rPr>
          <w:rFonts w:ascii="Times New Roman" w:hAnsi="Times New Roman"/>
          <w:sz w:val="28"/>
          <w:szCs w:val="28"/>
        </w:rPr>
        <w:t>IV. Условия оформления документов на участие в конкурсе</w:t>
      </w:r>
    </w:p>
    <w:p w:rsidR="009F35F8" w:rsidRDefault="009F35F8" w:rsidP="009F35F8">
      <w:pPr>
        <w:autoSpaceDE w:val="0"/>
        <w:autoSpaceDN w:val="0"/>
        <w:adjustRightInd w:val="0"/>
        <w:ind w:firstLine="567"/>
        <w:jc w:val="center"/>
        <w:outlineLvl w:val="0"/>
        <w:rPr>
          <w:rFonts w:ascii="Times New Roman" w:hAnsi="Times New Roman"/>
          <w:sz w:val="28"/>
          <w:szCs w:val="28"/>
        </w:rPr>
      </w:pPr>
    </w:p>
    <w:p w:rsidR="009F35F8" w:rsidRDefault="009F35F8" w:rsidP="009F35F8">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4.1. Участниками конкурса (далее – «соискателями») могут быть:</w:t>
      </w:r>
    </w:p>
    <w:p w:rsidR="009F35F8" w:rsidRDefault="009F35F8" w:rsidP="009F35F8">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общественные организации;</w:t>
      </w:r>
    </w:p>
    <w:p w:rsidR="009F35F8" w:rsidRDefault="009F35F8" w:rsidP="009F35F8">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фонды, в том числе общественные и благотворительные;</w:t>
      </w:r>
    </w:p>
    <w:p w:rsidR="009F35F8" w:rsidRDefault="009F35F8" w:rsidP="009F35F8">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государственные, муниципальные и частные образовательные организации;</w:t>
      </w:r>
    </w:p>
    <w:p w:rsidR="009F35F8" w:rsidRDefault="009F35F8" w:rsidP="009F35F8">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государственные (муниципальные) автономные и бюджетные учреждения.</w:t>
      </w:r>
    </w:p>
    <w:p w:rsidR="009F35F8" w:rsidRDefault="009F35F8" w:rsidP="009F35F8">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4.2. Соискателями грантов не могут быть:</w:t>
      </w:r>
    </w:p>
    <w:p w:rsidR="009F35F8" w:rsidRDefault="009F35F8" w:rsidP="009F35F8">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политические партии;</w:t>
      </w:r>
    </w:p>
    <w:p w:rsidR="009F35F8" w:rsidRDefault="009F35F8" w:rsidP="009F35F8">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территориальные общественные самоуправления;</w:t>
      </w:r>
    </w:p>
    <w:p w:rsidR="009F35F8" w:rsidRDefault="009F35F8" w:rsidP="009F35F8">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экстремистские организации;</w:t>
      </w:r>
    </w:p>
    <w:p w:rsidR="009F35F8" w:rsidRDefault="009F35F8" w:rsidP="009F35F8">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казённые учреждения;</w:t>
      </w:r>
    </w:p>
    <w:p w:rsidR="009F35F8" w:rsidRDefault="009F35F8" w:rsidP="009F35F8">
      <w:pPr>
        <w:pStyle w:val="headertext"/>
        <w:shd w:val="clear" w:color="auto" w:fill="FFFFFF"/>
        <w:spacing w:before="0" w:beforeAutospacing="0" w:after="0" w:afterAutospacing="0" w:line="288" w:lineRule="atLeast"/>
        <w:ind w:left="709"/>
        <w:jc w:val="both"/>
        <w:textAlignment w:val="baseline"/>
        <w:rPr>
          <w:rFonts w:eastAsia="Calibri"/>
          <w:sz w:val="28"/>
          <w:szCs w:val="28"/>
          <w:lang w:eastAsia="en-US"/>
        </w:rPr>
      </w:pPr>
      <w:r>
        <w:rPr>
          <w:rFonts w:eastAsia="Calibri"/>
          <w:sz w:val="28"/>
          <w:szCs w:val="28"/>
          <w:lang w:eastAsia="en-US"/>
        </w:rPr>
        <w:t xml:space="preserve">юридические лица, указанные в пункте 4.6 Порядка предоставления грантов Губернатора Алтайского края в сфере молодежной политики, утвержденного </w:t>
      </w:r>
      <w:r>
        <w:rPr>
          <w:sz w:val="28"/>
          <w:szCs w:val="28"/>
        </w:rPr>
        <w:t>указом Губернатора Алтайского края от 06.03.2014 № 17</w:t>
      </w:r>
      <w:r>
        <w:rPr>
          <w:rFonts w:eastAsia="Calibri"/>
          <w:sz w:val="28"/>
          <w:szCs w:val="28"/>
          <w:lang w:eastAsia="en-US"/>
        </w:rPr>
        <w:t>.</w:t>
      </w:r>
    </w:p>
    <w:p w:rsidR="009F35F8" w:rsidRDefault="009F35F8" w:rsidP="009F35F8">
      <w:pPr>
        <w:tabs>
          <w:tab w:val="left" w:pos="0"/>
          <w:tab w:val="left" w:pos="993"/>
          <w:tab w:val="left" w:pos="1276"/>
        </w:tabs>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4.3. Соискатели грантов на момент подачи заявки на участие в конкурсе должны быть зарегистрированы в установленном законом порядке в качестве юридического лица и должны осуществлять деятельность на территории Алтайского края не менее одного календарного года.</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4.4. Соискатели грантов могут представить заявку на конку</w:t>
      </w:r>
      <w:proofErr w:type="gramStart"/>
      <w:r>
        <w:rPr>
          <w:rFonts w:ascii="Times New Roman" w:hAnsi="Times New Roman"/>
          <w:sz w:val="28"/>
          <w:szCs w:val="28"/>
        </w:rPr>
        <w:t>рс в сл</w:t>
      </w:r>
      <w:proofErr w:type="gramEnd"/>
      <w:r>
        <w:rPr>
          <w:rFonts w:ascii="Times New Roman" w:hAnsi="Times New Roman"/>
          <w:sz w:val="28"/>
          <w:szCs w:val="28"/>
        </w:rPr>
        <w:t>едующих формах (</w:t>
      </w:r>
      <w:hyperlink r:id="rId7" w:history="1">
        <w:r>
          <w:rPr>
            <w:rStyle w:val="a3"/>
            <w:rFonts w:ascii="Times New Roman" w:hAnsi="Times New Roman"/>
            <w:color w:val="auto"/>
            <w:sz w:val="28"/>
            <w:szCs w:val="28"/>
            <w:u w:val="none"/>
          </w:rPr>
          <w:t>Приложения 1.1</w:t>
        </w:r>
      </w:hyperlink>
      <w:r>
        <w:rPr>
          <w:rFonts w:ascii="Times New Roman" w:hAnsi="Times New Roman"/>
          <w:sz w:val="28"/>
          <w:szCs w:val="28"/>
        </w:rPr>
        <w:t xml:space="preserve"> – 2, </w:t>
      </w:r>
      <w:hyperlink r:id="rId8" w:history="1">
        <w:r>
          <w:rPr>
            <w:rStyle w:val="a3"/>
            <w:rFonts w:ascii="Times New Roman" w:hAnsi="Times New Roman"/>
            <w:color w:val="auto"/>
            <w:sz w:val="28"/>
            <w:szCs w:val="28"/>
            <w:u w:val="none"/>
          </w:rPr>
          <w:t>3</w:t>
        </w:r>
      </w:hyperlink>
      <w:r>
        <w:rPr>
          <w:rFonts w:ascii="Times New Roman" w:hAnsi="Times New Roman"/>
          <w:sz w:val="28"/>
          <w:szCs w:val="28"/>
        </w:rPr>
        <w:t>):</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электронном варианте в формате .</w:t>
      </w:r>
      <w:proofErr w:type="spellStart"/>
      <w:r>
        <w:rPr>
          <w:rFonts w:ascii="Times New Roman" w:hAnsi="Times New Roman"/>
          <w:sz w:val="28"/>
          <w:szCs w:val="28"/>
        </w:rPr>
        <w:t>doc</w:t>
      </w:r>
      <w:proofErr w:type="spellEnd"/>
      <w:r>
        <w:rPr>
          <w:rFonts w:ascii="Times New Roman" w:hAnsi="Times New Roman"/>
          <w:sz w:val="28"/>
          <w:szCs w:val="28"/>
        </w:rPr>
        <w:t>(</w:t>
      </w:r>
      <w:proofErr w:type="spellStart"/>
      <w:r>
        <w:rPr>
          <w:rFonts w:ascii="Times New Roman" w:hAnsi="Times New Roman"/>
          <w:sz w:val="28"/>
          <w:szCs w:val="28"/>
        </w:rPr>
        <w:t>x</w:t>
      </w:r>
      <w:proofErr w:type="spellEnd"/>
      <w:r>
        <w:rPr>
          <w:rFonts w:ascii="Times New Roman" w:hAnsi="Times New Roman"/>
          <w:sz w:val="28"/>
          <w:szCs w:val="28"/>
        </w:rPr>
        <w:t>) по электронной почте: ggrant22@</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rPr>
        <w:t>ru</w:t>
      </w:r>
      <w:proofErr w:type="spellEnd"/>
      <w:r>
        <w:rPr>
          <w:rFonts w:ascii="Times New Roman" w:hAnsi="Times New Roman"/>
          <w:sz w:val="28"/>
          <w:szCs w:val="28"/>
        </w:rPr>
        <w:t xml:space="preserve"> (при этом в теме электронного письма обязательно указывается наименование организации-соискателя гранта и наименование проекта);</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печатной форме в одном экземпляре, каждый лист которой должен быть заверен печатью и подписью руководителя юридического лица, с копией материалов на оптическом носителе (CD-диске).</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Оптический носитель вкладывается в конверт с заявкой на участие в конкурсе. Каждый документ должен быть представлен в виде отдельного файла. Такая заявка доставляется соискателем гранта самостоятельно по адресу:              </w:t>
      </w:r>
      <w:proofErr w:type="gramStart"/>
      <w:r>
        <w:rPr>
          <w:rFonts w:ascii="Times New Roman" w:hAnsi="Times New Roman"/>
          <w:sz w:val="28"/>
          <w:szCs w:val="28"/>
        </w:rPr>
        <w:t>г</w:t>
      </w:r>
      <w:proofErr w:type="gramEnd"/>
      <w:r>
        <w:rPr>
          <w:rFonts w:ascii="Times New Roman" w:hAnsi="Times New Roman"/>
          <w:sz w:val="28"/>
          <w:szCs w:val="28"/>
        </w:rPr>
        <w:t xml:space="preserve">. Барнаул, ул. М. Горького, д. 39, этаж 2, </w:t>
      </w:r>
      <w:proofErr w:type="spellStart"/>
      <w:r>
        <w:rPr>
          <w:rFonts w:ascii="Times New Roman" w:hAnsi="Times New Roman"/>
          <w:sz w:val="28"/>
          <w:szCs w:val="28"/>
        </w:rPr>
        <w:t>каб</w:t>
      </w:r>
      <w:proofErr w:type="spellEnd"/>
      <w:r>
        <w:rPr>
          <w:rFonts w:ascii="Times New Roman" w:hAnsi="Times New Roman"/>
          <w:sz w:val="28"/>
          <w:szCs w:val="28"/>
        </w:rPr>
        <w:t>. 5, при этом конверт с заявкой должен быть опечатан.</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Заявки заказной почтой принимаются по адресу: </w:t>
      </w:r>
      <w:r>
        <w:rPr>
          <w:rFonts w:ascii="Times New Roman" w:hAnsi="Times New Roman"/>
          <w:sz w:val="28"/>
          <w:szCs w:val="28"/>
          <w:shd w:val="clear" w:color="auto" w:fill="FFFFFF"/>
        </w:rPr>
        <w:t xml:space="preserve">656056, Барнаул,                      ул. </w:t>
      </w:r>
      <w:proofErr w:type="gramStart"/>
      <w:r>
        <w:rPr>
          <w:rFonts w:ascii="Times New Roman" w:hAnsi="Times New Roman"/>
          <w:sz w:val="28"/>
          <w:szCs w:val="28"/>
          <w:shd w:val="clear" w:color="auto" w:fill="FFFFFF"/>
        </w:rPr>
        <w:t>Пролетарская</w:t>
      </w:r>
      <w:proofErr w:type="gramEnd"/>
      <w:r>
        <w:rPr>
          <w:rFonts w:ascii="Times New Roman" w:hAnsi="Times New Roman"/>
          <w:sz w:val="28"/>
          <w:szCs w:val="28"/>
          <w:shd w:val="clear" w:color="auto" w:fill="FFFFFF"/>
        </w:rPr>
        <w:t>, д. 65</w:t>
      </w:r>
      <w:r>
        <w:rPr>
          <w:rFonts w:ascii="Times New Roman" w:hAnsi="Times New Roman"/>
          <w:sz w:val="28"/>
          <w:szCs w:val="28"/>
        </w:rPr>
        <w:t xml:space="preserve"> (с пометкой: «в отдел молодежной политики и жилищных программ»).</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Заявки на конкурс принимаются с 9.00 до 18.00 часов в рабочие дни. В последний день приема заявок документы принимаются до 17.00 часов.</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4.5. Соискатель гранта может представить не более одной заявки по каждому модельному конкурсному направлению и не более одной заявки в рамках каждого инициативного конкурсного направления. Общее количество представленных на конкурс заявок по инициативным направлениям не может быть более трех.</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4.6. Срок приема заявок составляет не менее 30 (тридцати) календарных дней с момента объявления конкурса.</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4.7. Ответственность за своевременность поступления на конкурс заявки, отправленной заказным письмом в адрес управления установленным пунктом 4.4 раздела </w:t>
      </w:r>
      <w:r>
        <w:rPr>
          <w:rFonts w:ascii="Times New Roman" w:hAnsi="Times New Roman"/>
          <w:sz w:val="28"/>
          <w:szCs w:val="28"/>
          <w:lang w:val="en-US"/>
        </w:rPr>
        <w:t>IV</w:t>
      </w:r>
      <w:r>
        <w:rPr>
          <w:rFonts w:ascii="Times New Roman" w:hAnsi="Times New Roman"/>
          <w:sz w:val="28"/>
          <w:szCs w:val="28"/>
        </w:rPr>
        <w:t xml:space="preserve"> настоящего Положения, несет направивший заявку соискатель гранта.</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Заявка на участие в конкурсе, направленная в адрес управления установленным пунктом 4.4 раздела </w:t>
      </w:r>
      <w:r>
        <w:rPr>
          <w:rFonts w:ascii="Times New Roman" w:hAnsi="Times New Roman"/>
          <w:sz w:val="28"/>
          <w:szCs w:val="28"/>
          <w:lang w:val="en-US"/>
        </w:rPr>
        <w:t>IV</w:t>
      </w:r>
      <w:r>
        <w:rPr>
          <w:rFonts w:ascii="Times New Roman" w:hAnsi="Times New Roman"/>
          <w:sz w:val="28"/>
          <w:szCs w:val="28"/>
        </w:rPr>
        <w:t xml:space="preserve"> настоящего Положения почтовым отправлением, принимается не позднее даты, объявленной днем завершения приема документов.</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4.8. Управление в течение 10 (десяти) календарных дней со дня получения заявки проверяет ее на соответствие требованиям </w:t>
      </w:r>
      <w:hyperlink r:id="rId9" w:anchor="Par0" w:history="1">
        <w:r>
          <w:rPr>
            <w:rStyle w:val="a3"/>
            <w:rFonts w:ascii="Times New Roman" w:hAnsi="Times New Roman"/>
            <w:color w:val="auto"/>
            <w:sz w:val="28"/>
            <w:szCs w:val="28"/>
            <w:u w:val="none"/>
          </w:rPr>
          <w:t>раздела IV</w:t>
        </w:r>
      </w:hyperlink>
      <w:r>
        <w:rPr>
          <w:rFonts w:ascii="Times New Roman" w:hAnsi="Times New Roman"/>
          <w:sz w:val="28"/>
          <w:szCs w:val="28"/>
        </w:rPr>
        <w:t xml:space="preserve"> настоящего Положения и принимает решение о приеме заявки или об отказе в приеме заявки.</w:t>
      </w:r>
    </w:p>
    <w:p w:rsidR="009F35F8" w:rsidRDefault="009F35F8" w:rsidP="009F35F8">
      <w:pPr>
        <w:ind w:firstLine="709"/>
        <w:jc w:val="both"/>
        <w:rPr>
          <w:rFonts w:ascii="Times New Roman" w:hAnsi="Times New Roman"/>
          <w:sz w:val="28"/>
          <w:szCs w:val="28"/>
        </w:rPr>
      </w:pPr>
      <w:r>
        <w:rPr>
          <w:rFonts w:ascii="Times New Roman" w:hAnsi="Times New Roman"/>
          <w:sz w:val="28"/>
          <w:szCs w:val="28"/>
        </w:rPr>
        <w:t>4.9. Основаниями для отказа в приеме заявки являются:</w:t>
      </w:r>
    </w:p>
    <w:p w:rsidR="009F35F8" w:rsidRDefault="009F35F8" w:rsidP="009F35F8">
      <w:pPr>
        <w:ind w:firstLine="709"/>
        <w:jc w:val="both"/>
        <w:rPr>
          <w:rFonts w:ascii="Times New Roman" w:hAnsi="Times New Roman"/>
          <w:sz w:val="28"/>
          <w:szCs w:val="28"/>
        </w:rPr>
      </w:pPr>
      <w:r>
        <w:rPr>
          <w:rFonts w:ascii="Times New Roman" w:hAnsi="Times New Roman"/>
          <w:sz w:val="28"/>
          <w:szCs w:val="28"/>
        </w:rPr>
        <w:t xml:space="preserve">несоответствие </w:t>
      </w:r>
      <w:proofErr w:type="gramStart"/>
      <w:r>
        <w:rPr>
          <w:rFonts w:ascii="Times New Roman" w:hAnsi="Times New Roman"/>
          <w:sz w:val="28"/>
          <w:szCs w:val="28"/>
        </w:rPr>
        <w:t>требованиям</w:t>
      </w:r>
      <w:proofErr w:type="gramEnd"/>
      <w:r>
        <w:rPr>
          <w:rFonts w:ascii="Times New Roman" w:hAnsi="Times New Roman"/>
          <w:sz w:val="28"/>
          <w:szCs w:val="28"/>
        </w:rPr>
        <w:t xml:space="preserve"> предъявляемым к соискателю гранта, установленным пунктами 4.1 – 4.3 раздела </w:t>
      </w:r>
      <w:r>
        <w:rPr>
          <w:rFonts w:ascii="Times New Roman" w:hAnsi="Times New Roman"/>
          <w:sz w:val="28"/>
          <w:szCs w:val="28"/>
          <w:lang w:val="en-US"/>
        </w:rPr>
        <w:t>IV</w:t>
      </w:r>
      <w:r>
        <w:rPr>
          <w:rFonts w:ascii="Times New Roman" w:hAnsi="Times New Roman"/>
          <w:sz w:val="28"/>
          <w:szCs w:val="28"/>
        </w:rPr>
        <w:t xml:space="preserve"> настоящего Положения;</w:t>
      </w:r>
    </w:p>
    <w:p w:rsidR="009F35F8" w:rsidRDefault="009F35F8" w:rsidP="009F35F8">
      <w:pPr>
        <w:ind w:firstLine="709"/>
        <w:jc w:val="both"/>
        <w:rPr>
          <w:rFonts w:ascii="Times New Roman" w:hAnsi="Times New Roman"/>
          <w:sz w:val="28"/>
          <w:szCs w:val="28"/>
        </w:rPr>
      </w:pPr>
      <w:r>
        <w:rPr>
          <w:rFonts w:ascii="Times New Roman" w:hAnsi="Times New Roman"/>
          <w:sz w:val="28"/>
          <w:szCs w:val="28"/>
        </w:rPr>
        <w:t xml:space="preserve">предоставление соискателем гранта, заявки, не отвечающей требованиям, установленным пунктами 4.4 – 4.6 раздела </w:t>
      </w:r>
      <w:r>
        <w:rPr>
          <w:rFonts w:ascii="Times New Roman" w:hAnsi="Times New Roman"/>
          <w:sz w:val="28"/>
          <w:szCs w:val="28"/>
          <w:lang w:val="en-US"/>
        </w:rPr>
        <w:t>IV</w:t>
      </w:r>
      <w:r>
        <w:rPr>
          <w:rFonts w:ascii="Times New Roman" w:hAnsi="Times New Roman"/>
          <w:sz w:val="28"/>
          <w:szCs w:val="28"/>
        </w:rPr>
        <w:t xml:space="preserve"> настоящего Положения;</w:t>
      </w:r>
    </w:p>
    <w:p w:rsidR="009F35F8" w:rsidRDefault="009F35F8" w:rsidP="009F35F8">
      <w:pPr>
        <w:ind w:firstLine="709"/>
        <w:jc w:val="both"/>
        <w:rPr>
          <w:rFonts w:ascii="Times New Roman" w:hAnsi="Times New Roman"/>
          <w:sz w:val="28"/>
          <w:szCs w:val="28"/>
        </w:rPr>
      </w:pPr>
      <w:r>
        <w:rPr>
          <w:rFonts w:ascii="Times New Roman" w:hAnsi="Times New Roman"/>
          <w:sz w:val="28"/>
          <w:szCs w:val="28"/>
        </w:rPr>
        <w:t xml:space="preserve">выявление по результатам проверки нецелевого использования </w:t>
      </w:r>
      <w:proofErr w:type="spellStart"/>
      <w:r>
        <w:rPr>
          <w:rFonts w:ascii="Times New Roman" w:hAnsi="Times New Roman"/>
          <w:sz w:val="28"/>
          <w:szCs w:val="28"/>
        </w:rPr>
        <w:t>грантополучателем</w:t>
      </w:r>
      <w:proofErr w:type="spellEnd"/>
      <w:r>
        <w:rPr>
          <w:rFonts w:ascii="Times New Roman" w:hAnsi="Times New Roman"/>
          <w:sz w:val="28"/>
          <w:szCs w:val="28"/>
        </w:rPr>
        <w:t xml:space="preserve"> в предыдущие годы выделенных средств, а также несвоевременное представление им описательного и/или финансового отчета о реализации проекта, а равно предоставление отчетов, не соответствующих требованиям к их оформлению и содержанию.</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 xml:space="preserve">Отказ в приеме заявки, за исключением случая, предусмотренного абзацем 4 настоящего пункта, не препятствует ее повторной подаче в сроки, установленные пунктом 4.6 настоящего положения, если будут устранены недостатки, послужившие основанием для отказа. </w:t>
      </w:r>
    </w:p>
    <w:p w:rsidR="009F35F8" w:rsidRDefault="009F35F8" w:rsidP="009F35F8">
      <w:pPr>
        <w:tabs>
          <w:tab w:val="left" w:pos="709"/>
        </w:tabs>
        <w:ind w:firstLine="709"/>
        <w:jc w:val="both"/>
        <w:rPr>
          <w:rFonts w:ascii="Times New Roman" w:hAnsi="Times New Roman"/>
          <w:sz w:val="28"/>
          <w:szCs w:val="28"/>
        </w:rPr>
      </w:pPr>
    </w:p>
    <w:p w:rsidR="009F35F8" w:rsidRDefault="009F35F8" w:rsidP="009F35F8">
      <w:pPr>
        <w:keepNext/>
        <w:widowControl w:val="0"/>
        <w:autoSpaceDE w:val="0"/>
        <w:autoSpaceDN w:val="0"/>
        <w:adjustRightInd w:val="0"/>
        <w:jc w:val="center"/>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Изменение и отзыв заявки на участие в конкурсе</w:t>
      </w:r>
    </w:p>
    <w:p w:rsidR="009F35F8" w:rsidRDefault="009F35F8" w:rsidP="009F35F8">
      <w:pPr>
        <w:rPr>
          <w:rFonts w:ascii="Times New Roman" w:hAnsi="Times New Roman"/>
        </w:rPr>
      </w:pPr>
    </w:p>
    <w:p w:rsidR="009F35F8" w:rsidRDefault="009F35F8" w:rsidP="009F35F8">
      <w:pPr>
        <w:shd w:val="clear" w:color="auto" w:fill="FFFFFF"/>
        <w:tabs>
          <w:tab w:val="left" w:pos="567"/>
          <w:tab w:val="left" w:pos="1134"/>
          <w:tab w:val="left" w:pos="1701"/>
          <w:tab w:val="left" w:pos="2268"/>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5.1. Соискатель гранта, подавший заявку, вправе изменить ее в любое время до окончания срока подачи заявок.</w:t>
      </w:r>
    </w:p>
    <w:p w:rsidR="009F35F8" w:rsidRDefault="009F35F8" w:rsidP="009F35F8">
      <w:pPr>
        <w:shd w:val="clear" w:color="auto" w:fill="FFFFFF"/>
        <w:tabs>
          <w:tab w:val="left" w:pos="567"/>
          <w:tab w:val="left" w:pos="1134"/>
          <w:tab w:val="left" w:pos="1701"/>
          <w:tab w:val="left" w:pos="2268"/>
        </w:tabs>
        <w:autoSpaceDE w:val="0"/>
        <w:autoSpaceDN w:val="0"/>
        <w:adjustRightInd w:val="0"/>
        <w:ind w:firstLine="709"/>
        <w:jc w:val="both"/>
        <w:rPr>
          <w:rFonts w:ascii="Times New Roman" w:hAnsi="Times New Roman"/>
          <w:spacing w:val="-3"/>
          <w:sz w:val="28"/>
          <w:szCs w:val="28"/>
        </w:rPr>
      </w:pPr>
      <w:r>
        <w:rPr>
          <w:rFonts w:ascii="Times New Roman" w:hAnsi="Times New Roman"/>
          <w:sz w:val="28"/>
          <w:szCs w:val="28"/>
        </w:rPr>
        <w:t>5.2. Изменения заявки на участие в конкурсе должны быть оформлены в соответствии с требованиями, предъявляемыми настоящим Положением.</w:t>
      </w:r>
    </w:p>
    <w:p w:rsidR="009F35F8" w:rsidRDefault="009F35F8" w:rsidP="009F35F8">
      <w:pPr>
        <w:shd w:val="clear" w:color="auto" w:fill="FFFFFF"/>
        <w:tabs>
          <w:tab w:val="left" w:pos="567"/>
          <w:tab w:val="left" w:pos="1134"/>
          <w:tab w:val="left" w:pos="1701"/>
          <w:tab w:val="left" w:pos="2268"/>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5.3.Информация об изменениях в заявке подается в срок, установленный пунктом 4.6. настоящего положения, по адресам управления установленным пунктом 4.4 раздела </w:t>
      </w:r>
      <w:r>
        <w:rPr>
          <w:rFonts w:ascii="Times New Roman" w:hAnsi="Times New Roman"/>
          <w:sz w:val="28"/>
          <w:szCs w:val="28"/>
          <w:lang w:val="en-US"/>
        </w:rPr>
        <w:t>IV</w:t>
      </w:r>
      <w:r>
        <w:rPr>
          <w:rFonts w:ascii="Times New Roman" w:hAnsi="Times New Roman"/>
          <w:sz w:val="28"/>
          <w:szCs w:val="28"/>
        </w:rPr>
        <w:t xml:space="preserve"> настоящего Положения с пометкой: «Изменения».</w:t>
      </w:r>
    </w:p>
    <w:p w:rsidR="009F35F8" w:rsidRDefault="009F35F8" w:rsidP="009F35F8">
      <w:pPr>
        <w:shd w:val="clear" w:color="auto" w:fill="FFFFFF"/>
        <w:tabs>
          <w:tab w:val="left" w:pos="567"/>
          <w:tab w:val="left" w:pos="1134"/>
          <w:tab w:val="left" w:pos="1701"/>
          <w:tab w:val="left" w:pos="2268"/>
        </w:tabs>
        <w:autoSpaceDE w:val="0"/>
        <w:autoSpaceDN w:val="0"/>
        <w:adjustRightInd w:val="0"/>
        <w:ind w:firstLine="709"/>
        <w:jc w:val="both"/>
        <w:rPr>
          <w:rFonts w:ascii="Times New Roman" w:hAnsi="Times New Roman"/>
          <w:spacing w:val="-3"/>
          <w:sz w:val="28"/>
          <w:szCs w:val="28"/>
        </w:rPr>
      </w:pPr>
      <w:r>
        <w:rPr>
          <w:rFonts w:ascii="Times New Roman" w:hAnsi="Times New Roman"/>
          <w:sz w:val="28"/>
          <w:szCs w:val="28"/>
        </w:rPr>
        <w:t>5.4. Изменения заявок, поступившие после окончания срока приема заявок, считаются недействительными и комиссией не рассматриваются.</w:t>
      </w:r>
    </w:p>
    <w:p w:rsidR="009F35F8" w:rsidRDefault="009F35F8" w:rsidP="009F35F8">
      <w:pPr>
        <w:shd w:val="clear" w:color="auto" w:fill="FFFFFF"/>
        <w:tabs>
          <w:tab w:val="left" w:pos="567"/>
          <w:tab w:val="left" w:pos="1134"/>
          <w:tab w:val="left" w:pos="1701"/>
          <w:tab w:val="left" w:pos="2268"/>
        </w:tabs>
        <w:autoSpaceDE w:val="0"/>
        <w:autoSpaceDN w:val="0"/>
        <w:adjustRightInd w:val="0"/>
        <w:ind w:firstLine="709"/>
        <w:jc w:val="both"/>
        <w:rPr>
          <w:rFonts w:ascii="Times New Roman" w:hAnsi="Times New Roman"/>
          <w:spacing w:val="-4"/>
          <w:sz w:val="28"/>
          <w:szCs w:val="28"/>
        </w:rPr>
      </w:pPr>
      <w:r>
        <w:rPr>
          <w:rFonts w:ascii="Times New Roman" w:hAnsi="Times New Roman"/>
          <w:sz w:val="28"/>
          <w:szCs w:val="28"/>
        </w:rPr>
        <w:lastRenderedPageBreak/>
        <w:t>5.5. Соискатель гранта вправе отозвать свою заявку в любое время.</w:t>
      </w:r>
    </w:p>
    <w:p w:rsidR="009F35F8" w:rsidRDefault="009F35F8" w:rsidP="009F35F8">
      <w:pPr>
        <w:shd w:val="clear" w:color="auto" w:fill="FFFFFF"/>
        <w:tabs>
          <w:tab w:val="left" w:pos="567"/>
          <w:tab w:val="left" w:pos="1134"/>
          <w:tab w:val="left" w:pos="1701"/>
          <w:tab w:val="left" w:pos="2268"/>
        </w:tabs>
        <w:autoSpaceDE w:val="0"/>
        <w:autoSpaceDN w:val="0"/>
        <w:adjustRightInd w:val="0"/>
        <w:ind w:firstLine="709"/>
        <w:jc w:val="both"/>
        <w:rPr>
          <w:rFonts w:ascii="Times New Roman" w:hAnsi="Times New Roman"/>
          <w:spacing w:val="-4"/>
          <w:sz w:val="28"/>
          <w:szCs w:val="28"/>
        </w:rPr>
      </w:pPr>
      <w:r>
        <w:rPr>
          <w:rFonts w:ascii="Times New Roman" w:hAnsi="Times New Roman"/>
          <w:spacing w:val="-1"/>
          <w:sz w:val="28"/>
          <w:szCs w:val="28"/>
        </w:rPr>
        <w:t xml:space="preserve">5.6. Письменное уведомление об отзыве заявки подается соискателем </w:t>
      </w:r>
      <w:proofErr w:type="gramStart"/>
      <w:r>
        <w:rPr>
          <w:rFonts w:ascii="Times New Roman" w:hAnsi="Times New Roman"/>
          <w:spacing w:val="-1"/>
          <w:sz w:val="28"/>
          <w:szCs w:val="28"/>
        </w:rPr>
        <w:t>гранта</w:t>
      </w:r>
      <w:proofErr w:type="gramEnd"/>
      <w:r>
        <w:rPr>
          <w:rFonts w:ascii="Times New Roman" w:hAnsi="Times New Roman"/>
          <w:spacing w:val="-1"/>
          <w:sz w:val="28"/>
          <w:szCs w:val="28"/>
        </w:rPr>
        <w:t xml:space="preserve"> по адресам</w:t>
      </w:r>
      <w:r>
        <w:rPr>
          <w:rFonts w:ascii="Times New Roman" w:hAnsi="Times New Roman"/>
          <w:sz w:val="28"/>
          <w:szCs w:val="28"/>
        </w:rPr>
        <w:t xml:space="preserve"> управления установленным пунктом 4.4 раздела </w:t>
      </w:r>
      <w:r>
        <w:rPr>
          <w:rFonts w:ascii="Times New Roman" w:hAnsi="Times New Roman"/>
          <w:sz w:val="28"/>
          <w:szCs w:val="28"/>
          <w:lang w:val="en-US"/>
        </w:rPr>
        <w:t>IV</w:t>
      </w:r>
      <w:r>
        <w:rPr>
          <w:rFonts w:ascii="Times New Roman" w:hAnsi="Times New Roman"/>
          <w:sz w:val="28"/>
          <w:szCs w:val="28"/>
        </w:rPr>
        <w:t xml:space="preserve"> настоящего Положения </w:t>
      </w:r>
      <w:r>
        <w:rPr>
          <w:rFonts w:ascii="Times New Roman" w:hAnsi="Times New Roman"/>
          <w:spacing w:val="-1"/>
          <w:sz w:val="28"/>
          <w:szCs w:val="28"/>
        </w:rPr>
        <w:t xml:space="preserve">с указанием </w:t>
      </w:r>
      <w:r>
        <w:rPr>
          <w:rFonts w:ascii="Times New Roman" w:hAnsi="Times New Roman"/>
          <w:sz w:val="28"/>
          <w:szCs w:val="28"/>
        </w:rPr>
        <w:t>регистрационного номера заявки и наименования проекта.</w:t>
      </w:r>
    </w:p>
    <w:p w:rsidR="009F35F8" w:rsidRDefault="009F35F8" w:rsidP="009F35F8">
      <w:pPr>
        <w:shd w:val="clear" w:color="auto" w:fill="FFFFFF"/>
        <w:tabs>
          <w:tab w:val="left" w:pos="567"/>
          <w:tab w:val="left" w:pos="1134"/>
          <w:tab w:val="left" w:pos="1701"/>
          <w:tab w:val="left" w:pos="2268"/>
        </w:tabs>
        <w:autoSpaceDE w:val="0"/>
        <w:autoSpaceDN w:val="0"/>
        <w:adjustRightInd w:val="0"/>
        <w:ind w:firstLine="709"/>
        <w:jc w:val="both"/>
        <w:rPr>
          <w:rFonts w:ascii="Times New Roman" w:hAnsi="Times New Roman"/>
          <w:sz w:val="28"/>
          <w:szCs w:val="28"/>
        </w:rPr>
      </w:pPr>
      <w:r>
        <w:rPr>
          <w:rFonts w:ascii="Times New Roman" w:hAnsi="Times New Roman"/>
          <w:spacing w:val="-3"/>
          <w:sz w:val="28"/>
          <w:szCs w:val="28"/>
        </w:rPr>
        <w:t>5.7. </w:t>
      </w:r>
      <w:r>
        <w:rPr>
          <w:rFonts w:ascii="Times New Roman" w:hAnsi="Times New Roman"/>
          <w:sz w:val="28"/>
          <w:szCs w:val="28"/>
        </w:rPr>
        <w:t>Уведомление об отзыве заявки регистрируется в журнале регистрации заявок, который ведется секретарем комиссии (далее – «секретарь»)   (Приложение 4 к положению).</w:t>
      </w:r>
    </w:p>
    <w:p w:rsidR="009F35F8" w:rsidRDefault="009F35F8" w:rsidP="009F35F8">
      <w:pPr>
        <w:shd w:val="clear" w:color="auto" w:fill="FFFFFF"/>
        <w:tabs>
          <w:tab w:val="left" w:pos="567"/>
          <w:tab w:val="left" w:pos="1134"/>
          <w:tab w:val="left" w:pos="1701"/>
          <w:tab w:val="left" w:pos="2268"/>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5.8. Соискателю гранта, отозвавшему заявку, секретарем в тот же день выдается расписка о регистрации уведомления об отзыве заявки. Данная заявка в конкурсе не участвует.</w:t>
      </w:r>
    </w:p>
    <w:p w:rsidR="009F35F8" w:rsidRDefault="009F35F8" w:rsidP="009F35F8">
      <w:pPr>
        <w:shd w:val="clear" w:color="auto" w:fill="FFFFFF"/>
        <w:tabs>
          <w:tab w:val="left" w:pos="567"/>
          <w:tab w:val="left" w:pos="1134"/>
          <w:tab w:val="left" w:pos="1701"/>
          <w:tab w:val="left" w:pos="2268"/>
        </w:tabs>
        <w:autoSpaceDE w:val="0"/>
        <w:autoSpaceDN w:val="0"/>
        <w:adjustRightInd w:val="0"/>
        <w:ind w:firstLine="709"/>
        <w:jc w:val="both"/>
        <w:rPr>
          <w:rFonts w:ascii="Times New Roman" w:hAnsi="Times New Roman"/>
          <w:sz w:val="28"/>
          <w:szCs w:val="28"/>
        </w:rPr>
      </w:pPr>
    </w:p>
    <w:p w:rsidR="009F35F8" w:rsidRDefault="009F35F8" w:rsidP="009F35F8">
      <w:pPr>
        <w:keepNext/>
        <w:widowControl w:val="0"/>
        <w:autoSpaceDE w:val="0"/>
        <w:autoSpaceDN w:val="0"/>
        <w:adjustRightInd w:val="0"/>
        <w:jc w:val="center"/>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Расходы на участие в Конкурсе</w:t>
      </w:r>
    </w:p>
    <w:p w:rsidR="009F35F8" w:rsidRDefault="009F35F8" w:rsidP="009F35F8">
      <w:pPr>
        <w:rPr>
          <w:rFonts w:ascii="Times New Roman" w:hAnsi="Times New Roman"/>
          <w:sz w:val="28"/>
          <w:szCs w:val="28"/>
        </w:rPr>
      </w:pPr>
    </w:p>
    <w:p w:rsidR="009F35F8" w:rsidRDefault="009F35F8" w:rsidP="009F35F8">
      <w:pPr>
        <w:shd w:val="clear" w:color="auto" w:fill="FFFFFF"/>
        <w:tabs>
          <w:tab w:val="left" w:pos="567"/>
          <w:tab w:val="left" w:pos="1134"/>
          <w:tab w:val="left" w:pos="1701"/>
          <w:tab w:val="left" w:pos="2268"/>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6.1. Расходы по подготовке, подаче конкурсной документации и участию в конкурсе являются расходными обязательствами соискателя гранта.</w:t>
      </w:r>
    </w:p>
    <w:p w:rsidR="009F35F8" w:rsidRDefault="009F35F8" w:rsidP="009F35F8">
      <w:pPr>
        <w:tabs>
          <w:tab w:val="left" w:pos="709"/>
        </w:tabs>
        <w:ind w:firstLine="709"/>
        <w:jc w:val="both"/>
        <w:rPr>
          <w:rFonts w:ascii="Times New Roman" w:hAnsi="Times New Roman"/>
          <w:sz w:val="28"/>
          <w:szCs w:val="28"/>
        </w:rPr>
      </w:pPr>
    </w:p>
    <w:p w:rsidR="009F35F8" w:rsidRDefault="009F35F8" w:rsidP="009F35F8">
      <w:pPr>
        <w:tabs>
          <w:tab w:val="left" w:pos="709"/>
        </w:tabs>
        <w:jc w:val="center"/>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Определение результатов конкурса</w:t>
      </w:r>
    </w:p>
    <w:p w:rsidR="009F35F8" w:rsidRDefault="009F35F8" w:rsidP="009F35F8">
      <w:pPr>
        <w:tabs>
          <w:tab w:val="left" w:pos="709"/>
        </w:tabs>
        <w:jc w:val="center"/>
        <w:rPr>
          <w:rFonts w:ascii="Times New Roman" w:hAnsi="Times New Roman"/>
          <w:sz w:val="28"/>
          <w:szCs w:val="28"/>
        </w:rPr>
      </w:pP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7.1. Конкурс проводится с соблюдением принципов:</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равенства прав соискателей грантов на участие в конкурсе;</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открытости информации о конкурсе (сроки и место приема заявок, приоритетные направления, по которым проводится конкурс, максимально допустимый размер гранта);</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состязательности (гранты предоставляются на конкурсной основе).</w:t>
      </w:r>
    </w:p>
    <w:p w:rsidR="009F35F8" w:rsidRDefault="009F35F8" w:rsidP="009F35F8">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7.2. Для признания конкурса состоявшимся необходимо наличие не менее двух заявок по каждому направлению, принятых на рассмотрение комиссией.</w:t>
      </w:r>
    </w:p>
    <w:p w:rsidR="009F35F8" w:rsidRDefault="009F35F8" w:rsidP="009F35F8">
      <w:pPr>
        <w:ind w:firstLine="709"/>
        <w:jc w:val="both"/>
        <w:rPr>
          <w:rFonts w:ascii="Times New Roman" w:hAnsi="Times New Roman"/>
          <w:sz w:val="28"/>
          <w:szCs w:val="28"/>
        </w:rPr>
      </w:pPr>
      <w:r>
        <w:rPr>
          <w:rFonts w:ascii="Times New Roman" w:hAnsi="Times New Roman"/>
          <w:sz w:val="28"/>
          <w:szCs w:val="28"/>
        </w:rPr>
        <w:t>7.3. Порядок определения победителей конкурса проводится в два этапа:</w:t>
      </w:r>
    </w:p>
    <w:p w:rsidR="009F35F8" w:rsidRDefault="009F35F8" w:rsidP="009F35F8">
      <w:pPr>
        <w:ind w:firstLine="709"/>
        <w:jc w:val="both"/>
        <w:rPr>
          <w:rFonts w:ascii="Times New Roman" w:hAnsi="Times New Roman"/>
          <w:sz w:val="28"/>
          <w:szCs w:val="28"/>
        </w:rPr>
      </w:pPr>
      <w:r>
        <w:rPr>
          <w:rFonts w:ascii="Times New Roman" w:hAnsi="Times New Roman"/>
          <w:sz w:val="28"/>
          <w:szCs w:val="28"/>
        </w:rPr>
        <w:t xml:space="preserve">1) Заочный этап – включает в себя индивидуальную оценку проектов экспертами комиссии конкурса. Каждый проект оценивают не менее трех членов экспертной комиссии по 10-балльной шкале и критериям оценки: </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 xml:space="preserve">актуальность - социально-экономическое значение, соответствие приоритетам, определенным стратегией социально-экономического развития Алтайского края до 2025 год; </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эффективность - достижение измеримых результатов (получение патента, инвестиций и прибыли, победа в конкурсе, социальные, экономические и политические эффекты) в соответствии с затраченными ресурсами на развитие проекта;</w:t>
      </w:r>
    </w:p>
    <w:p w:rsidR="009F35F8" w:rsidRDefault="009F35F8" w:rsidP="009F35F8">
      <w:pPr>
        <w:pStyle w:val="a4"/>
        <w:shd w:val="clear" w:color="auto" w:fill="FFFFFF"/>
        <w:spacing w:before="0" w:beforeAutospacing="0" w:after="0" w:afterAutospacing="0"/>
        <w:ind w:firstLine="709"/>
        <w:rPr>
          <w:sz w:val="28"/>
          <w:szCs w:val="28"/>
        </w:rPr>
      </w:pPr>
      <w:r>
        <w:rPr>
          <w:sz w:val="28"/>
          <w:szCs w:val="28"/>
        </w:rPr>
        <w:t>масштабность - количество молодых людей, вовлеченных в деятельность по реализации проекта;</w:t>
      </w:r>
    </w:p>
    <w:p w:rsidR="009F35F8" w:rsidRDefault="009F35F8" w:rsidP="009F35F8">
      <w:pPr>
        <w:pStyle w:val="a4"/>
        <w:shd w:val="clear" w:color="auto" w:fill="FFFFFF"/>
        <w:spacing w:before="0" w:beforeAutospacing="0" w:after="0" w:afterAutospacing="0"/>
        <w:ind w:firstLine="709"/>
        <w:rPr>
          <w:sz w:val="28"/>
          <w:szCs w:val="28"/>
        </w:rPr>
      </w:pPr>
      <w:r>
        <w:rPr>
          <w:sz w:val="28"/>
          <w:szCs w:val="28"/>
        </w:rPr>
        <w:t>публичность - наличие информации о проекте в сети Интернет, презентация проекта на всероссийских, межрегиональных, региональных и муниципальных молодежных мероприятиях и конкурсах;</w:t>
      </w:r>
    </w:p>
    <w:p w:rsidR="009F35F8" w:rsidRDefault="009F35F8" w:rsidP="009F35F8">
      <w:pPr>
        <w:pStyle w:val="a4"/>
        <w:shd w:val="clear" w:color="auto" w:fill="FFFFFF"/>
        <w:spacing w:before="0" w:beforeAutospacing="0" w:after="0" w:afterAutospacing="0"/>
        <w:ind w:firstLine="709"/>
        <w:rPr>
          <w:sz w:val="28"/>
          <w:szCs w:val="28"/>
        </w:rPr>
      </w:pPr>
      <w:r>
        <w:rPr>
          <w:sz w:val="28"/>
          <w:szCs w:val="28"/>
        </w:rPr>
        <w:t>соответствие проекта приоритетным направлениям, по которым объявлен конкурс, и задачам конкурса.</w:t>
      </w:r>
    </w:p>
    <w:p w:rsidR="009F35F8" w:rsidRDefault="009F35F8" w:rsidP="009F35F8">
      <w:pPr>
        <w:ind w:firstLine="709"/>
        <w:jc w:val="both"/>
        <w:rPr>
          <w:rFonts w:ascii="Times New Roman" w:hAnsi="Times New Roman"/>
          <w:sz w:val="28"/>
          <w:szCs w:val="28"/>
        </w:rPr>
      </w:pPr>
      <w:r>
        <w:rPr>
          <w:rFonts w:ascii="Times New Roman" w:hAnsi="Times New Roman"/>
          <w:sz w:val="28"/>
          <w:szCs w:val="28"/>
        </w:rPr>
        <w:lastRenderedPageBreak/>
        <w:t xml:space="preserve">По результатам экспертных оценок проектов секретарем комиссии составляется сводная ведомость с указанием итогового количества набранных баллов по каждому проекту. На основании сводной ведомости формируется рейтинг проектов, из которого авторы </w:t>
      </w:r>
      <w:r>
        <w:rPr>
          <w:rFonts w:ascii="Times New Roman" w:hAnsi="Times New Roman"/>
          <w:bCs/>
          <w:sz w:val="28"/>
          <w:szCs w:val="28"/>
        </w:rPr>
        <w:t xml:space="preserve">проектов, </w:t>
      </w:r>
      <w:r>
        <w:rPr>
          <w:rFonts w:ascii="Times New Roman" w:hAnsi="Times New Roman"/>
          <w:sz w:val="28"/>
          <w:szCs w:val="28"/>
        </w:rPr>
        <w:t>получившие максимальный балл</w:t>
      </w:r>
      <w:r>
        <w:rPr>
          <w:rFonts w:ascii="Times New Roman" w:hAnsi="Times New Roman"/>
          <w:bCs/>
          <w:sz w:val="28"/>
          <w:szCs w:val="28"/>
        </w:rPr>
        <w:t xml:space="preserve"> по итогам заочного этапа, </w:t>
      </w:r>
      <w:r>
        <w:rPr>
          <w:rFonts w:ascii="Times New Roman" w:hAnsi="Times New Roman"/>
          <w:sz w:val="28"/>
          <w:szCs w:val="28"/>
        </w:rPr>
        <w:t>приглашаются на очный этап конкурса.</w:t>
      </w:r>
    </w:p>
    <w:p w:rsidR="009F35F8" w:rsidRDefault="009F35F8" w:rsidP="009F35F8">
      <w:pPr>
        <w:ind w:firstLine="709"/>
        <w:jc w:val="both"/>
        <w:rPr>
          <w:rFonts w:ascii="Times New Roman" w:hAnsi="Times New Roman"/>
          <w:bCs/>
          <w:sz w:val="28"/>
          <w:szCs w:val="28"/>
        </w:rPr>
      </w:pPr>
      <w:r>
        <w:rPr>
          <w:rFonts w:ascii="Times New Roman" w:hAnsi="Times New Roman"/>
          <w:sz w:val="28"/>
          <w:szCs w:val="28"/>
        </w:rPr>
        <w:t>7.4. </w:t>
      </w:r>
      <w:r>
        <w:rPr>
          <w:rFonts w:ascii="Times New Roman" w:hAnsi="Times New Roman"/>
          <w:bCs/>
          <w:sz w:val="28"/>
          <w:szCs w:val="28"/>
        </w:rPr>
        <w:t xml:space="preserve">Очный этап – включает в себя очную или </w:t>
      </w:r>
      <w:proofErr w:type="spellStart"/>
      <w:r>
        <w:rPr>
          <w:rFonts w:ascii="Times New Roman" w:hAnsi="Times New Roman"/>
          <w:bCs/>
          <w:sz w:val="28"/>
          <w:szCs w:val="28"/>
        </w:rPr>
        <w:t>онлайн</w:t>
      </w:r>
      <w:proofErr w:type="spellEnd"/>
      <w:r>
        <w:rPr>
          <w:rFonts w:ascii="Times New Roman" w:hAnsi="Times New Roman"/>
          <w:bCs/>
          <w:sz w:val="28"/>
          <w:szCs w:val="28"/>
        </w:rPr>
        <w:t xml:space="preserve"> защиту проектов соискателями грантов и заседание конкурсной комиссии по определению победителей. </w:t>
      </w:r>
    </w:p>
    <w:p w:rsidR="009F35F8" w:rsidRDefault="009F35F8" w:rsidP="009F35F8">
      <w:pPr>
        <w:ind w:firstLine="709"/>
        <w:jc w:val="both"/>
        <w:rPr>
          <w:rFonts w:ascii="Times New Roman" w:hAnsi="Times New Roman"/>
          <w:bCs/>
          <w:sz w:val="28"/>
          <w:szCs w:val="28"/>
        </w:rPr>
      </w:pPr>
      <w:proofErr w:type="spellStart"/>
      <w:r>
        <w:rPr>
          <w:rFonts w:ascii="Times New Roman" w:hAnsi="Times New Roman"/>
          <w:bCs/>
          <w:sz w:val="28"/>
          <w:szCs w:val="28"/>
        </w:rPr>
        <w:t>Онлайн</w:t>
      </w:r>
      <w:proofErr w:type="spellEnd"/>
      <w:r>
        <w:rPr>
          <w:rFonts w:ascii="Times New Roman" w:hAnsi="Times New Roman"/>
          <w:bCs/>
          <w:sz w:val="28"/>
          <w:szCs w:val="28"/>
        </w:rPr>
        <w:t xml:space="preserve"> защита допускается в случае нахождения </w:t>
      </w:r>
      <w:r>
        <w:rPr>
          <w:rFonts w:ascii="Times New Roman" w:hAnsi="Times New Roman"/>
          <w:sz w:val="28"/>
          <w:szCs w:val="28"/>
        </w:rPr>
        <w:t>соискателя гранта</w:t>
      </w:r>
      <w:r>
        <w:rPr>
          <w:rFonts w:ascii="Times New Roman" w:hAnsi="Times New Roman"/>
          <w:bCs/>
          <w:sz w:val="28"/>
          <w:szCs w:val="28"/>
        </w:rPr>
        <w:t xml:space="preserve"> вне города Барнаула. </w:t>
      </w:r>
    </w:p>
    <w:p w:rsidR="009F35F8" w:rsidRDefault="009F35F8" w:rsidP="009F35F8">
      <w:pPr>
        <w:ind w:firstLine="709"/>
        <w:jc w:val="both"/>
        <w:rPr>
          <w:rFonts w:ascii="Times New Roman" w:hAnsi="Times New Roman"/>
          <w:bCs/>
          <w:sz w:val="28"/>
          <w:szCs w:val="28"/>
        </w:rPr>
      </w:pPr>
      <w:r>
        <w:rPr>
          <w:rFonts w:ascii="Times New Roman" w:hAnsi="Times New Roman"/>
          <w:bCs/>
          <w:sz w:val="28"/>
          <w:szCs w:val="28"/>
        </w:rPr>
        <w:t xml:space="preserve">Информация о сроках, месте проведения очного этапа и список проектов, допущенных к очному этапу, публикуются на сайте управления. </w:t>
      </w:r>
    </w:p>
    <w:p w:rsidR="009F35F8" w:rsidRDefault="009F35F8" w:rsidP="009F35F8">
      <w:pPr>
        <w:ind w:firstLine="709"/>
        <w:jc w:val="both"/>
        <w:rPr>
          <w:rFonts w:ascii="Times New Roman" w:hAnsi="Times New Roman"/>
          <w:bCs/>
          <w:sz w:val="28"/>
          <w:szCs w:val="28"/>
        </w:rPr>
      </w:pPr>
      <w:r>
        <w:rPr>
          <w:rFonts w:ascii="Times New Roman" w:hAnsi="Times New Roman"/>
          <w:sz w:val="28"/>
          <w:szCs w:val="28"/>
        </w:rPr>
        <w:t>Очная защита соискателем гранта проекта предусматривает доклад (не более 2 минут, приветствуется презентация и/или видеоролик) и ответы на вопросы членов комиссии (не более 3 минут).</w:t>
      </w:r>
    </w:p>
    <w:p w:rsidR="009F35F8" w:rsidRDefault="009F35F8" w:rsidP="009F35F8">
      <w:pPr>
        <w:ind w:firstLine="709"/>
        <w:jc w:val="both"/>
        <w:rPr>
          <w:rFonts w:ascii="Times New Roman" w:hAnsi="Times New Roman"/>
          <w:sz w:val="28"/>
          <w:szCs w:val="28"/>
        </w:rPr>
      </w:pPr>
      <w:r>
        <w:rPr>
          <w:rFonts w:ascii="Times New Roman" w:hAnsi="Times New Roman"/>
          <w:sz w:val="28"/>
          <w:szCs w:val="28"/>
        </w:rPr>
        <w:t xml:space="preserve">Определение победителей конкурса без очной / </w:t>
      </w:r>
      <w:proofErr w:type="spellStart"/>
      <w:r>
        <w:rPr>
          <w:rFonts w:ascii="Times New Roman" w:hAnsi="Times New Roman"/>
          <w:sz w:val="28"/>
          <w:szCs w:val="28"/>
        </w:rPr>
        <w:t>онлайн</w:t>
      </w:r>
      <w:proofErr w:type="spellEnd"/>
      <w:r>
        <w:rPr>
          <w:rFonts w:ascii="Times New Roman" w:hAnsi="Times New Roman"/>
          <w:sz w:val="28"/>
          <w:szCs w:val="28"/>
        </w:rPr>
        <w:t xml:space="preserve"> защиты проектов соискатели грантов осуществляется в случае, если проекты являются модельными, а так же если проект реализовывался за счет сре</w:t>
      </w:r>
      <w:proofErr w:type="gramStart"/>
      <w:r>
        <w:rPr>
          <w:rFonts w:ascii="Times New Roman" w:hAnsi="Times New Roman"/>
          <w:sz w:val="28"/>
          <w:szCs w:val="28"/>
        </w:rPr>
        <w:t>дств гр</w:t>
      </w:r>
      <w:proofErr w:type="gramEnd"/>
      <w:r>
        <w:rPr>
          <w:rFonts w:ascii="Times New Roman" w:hAnsi="Times New Roman"/>
          <w:sz w:val="28"/>
          <w:szCs w:val="28"/>
        </w:rPr>
        <w:t>анта Губернатора Алтайского края в сфере молодежной политики в предыдущие годы.</w:t>
      </w:r>
    </w:p>
    <w:p w:rsidR="009F35F8" w:rsidRDefault="009F35F8" w:rsidP="009F35F8">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Проекты, принятые для участия в конкурсе, подлежат оценке комиссией по 10-балльной шкале и по следующим критериям:</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практическое применение - возможность распространения положительного опыта реализации проекта в муниципальных образованиях края;</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обоснованность объема запрашиваемых средств, экономических предложенных задач;</w:t>
      </w:r>
    </w:p>
    <w:p w:rsidR="009F35F8" w:rsidRDefault="009F35F8" w:rsidP="009F35F8">
      <w:pPr>
        <w:pStyle w:val="a4"/>
        <w:shd w:val="clear" w:color="auto" w:fill="FFFFFF"/>
        <w:spacing w:before="0" w:beforeAutospacing="0" w:after="0" w:afterAutospacing="0"/>
        <w:ind w:firstLine="709"/>
        <w:jc w:val="both"/>
        <w:rPr>
          <w:sz w:val="28"/>
          <w:szCs w:val="28"/>
        </w:rPr>
      </w:pPr>
      <w:proofErr w:type="spellStart"/>
      <w:r>
        <w:rPr>
          <w:sz w:val="28"/>
          <w:szCs w:val="28"/>
        </w:rPr>
        <w:t>креативность</w:t>
      </w:r>
      <w:proofErr w:type="spellEnd"/>
      <w:r>
        <w:rPr>
          <w:sz w:val="28"/>
          <w:szCs w:val="28"/>
        </w:rPr>
        <w:t xml:space="preserve"> - производство уникальной продукции, наличие  технологических или социальных инноваций в реализуемых проектах</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детальная проработанность проекта;</w:t>
      </w:r>
    </w:p>
    <w:p w:rsidR="009F35F8" w:rsidRDefault="009F35F8" w:rsidP="009F35F8">
      <w:pPr>
        <w:tabs>
          <w:tab w:val="left" w:pos="709"/>
        </w:tabs>
        <w:ind w:firstLine="709"/>
        <w:jc w:val="both"/>
        <w:rPr>
          <w:rFonts w:ascii="Times New Roman" w:hAnsi="Times New Roman"/>
          <w:sz w:val="28"/>
          <w:szCs w:val="28"/>
        </w:rPr>
      </w:pPr>
      <w:proofErr w:type="spellStart"/>
      <w:r>
        <w:rPr>
          <w:rFonts w:ascii="Times New Roman" w:hAnsi="Times New Roman"/>
          <w:sz w:val="28"/>
          <w:szCs w:val="28"/>
        </w:rPr>
        <w:t>адресность</w:t>
      </w:r>
      <w:proofErr w:type="spellEnd"/>
      <w:r>
        <w:rPr>
          <w:rFonts w:ascii="Times New Roman" w:hAnsi="Times New Roman"/>
          <w:sz w:val="28"/>
          <w:szCs w:val="28"/>
        </w:rPr>
        <w:t xml:space="preserve"> - ориентация на молодежную аудиторию и решение ее социальных проблем;</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профессиональность - наличие у заявителя опыта работы по реализации аналогичных проектов в соответствующей сфере деятельности.</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7.5. Приоритетными являются проекты, отвечающие следующим требованиям:</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автору проекта на момент подачи заявки не исполнилось 35 лет (за исключением модельных проектов и проектов по направлениям «Профилактика экстремизма и идеологии терроризма в молодёжной среде, межэтническое и межкультурное взаимодействие молодёжи, поддержка международного молодежного сотрудничества»; «Развитие поискового движения»);</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 xml:space="preserve">автор проекта является куратором управленческого </w:t>
      </w:r>
      <w:proofErr w:type="gramStart"/>
      <w:r>
        <w:rPr>
          <w:rFonts w:ascii="Times New Roman" w:hAnsi="Times New Roman"/>
          <w:sz w:val="28"/>
          <w:szCs w:val="28"/>
        </w:rPr>
        <w:t>округа</w:t>
      </w:r>
      <w:proofErr w:type="gramEnd"/>
      <w:r>
        <w:rPr>
          <w:rFonts w:ascii="Times New Roman" w:hAnsi="Times New Roman"/>
          <w:sz w:val="28"/>
          <w:szCs w:val="28"/>
        </w:rPr>
        <w:t xml:space="preserve"> и проект планируется реализовать с привлечением молодежи не менее 5 муниципальных образований управленческого округа Алтайского края;</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в проекте планируется участие работающей молодежи;</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lastRenderedPageBreak/>
        <w:t xml:space="preserve">проект предусматривает </w:t>
      </w:r>
      <w:proofErr w:type="gramStart"/>
      <w:r>
        <w:rPr>
          <w:rFonts w:ascii="Times New Roman" w:hAnsi="Times New Roman"/>
          <w:sz w:val="28"/>
          <w:szCs w:val="28"/>
        </w:rPr>
        <w:t>дополнительное</w:t>
      </w:r>
      <w:proofErr w:type="gramEnd"/>
      <w:r>
        <w:rPr>
          <w:rFonts w:ascii="Times New Roman" w:hAnsi="Times New Roman"/>
          <w:sz w:val="28"/>
          <w:szCs w:val="28"/>
        </w:rPr>
        <w:t xml:space="preserve">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(не менее 50% от запрашиваемой суммы по модельному проекту «Уличный спорт» и не менее 20% от запрашиваемой суммы по остальным направлениям);</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в реализацию проекта вовлечено не менее одного подростка группы «особого внимания» (подростки из малообеспеченных, малоимущих семей, дети - инвалиды, подростки, склонные к совершению правонарушений, подростки, состоящие на учете в комиссии по делам несовершеннолетних и защите их прав).</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7.6. В случае поддержки проекта комиссией по результатам конкурса заключается соглашение о предоставлении гранта с победителем конкурса (далее – «</w:t>
      </w:r>
      <w:proofErr w:type="spellStart"/>
      <w:r>
        <w:rPr>
          <w:rFonts w:ascii="Times New Roman" w:hAnsi="Times New Roman"/>
          <w:sz w:val="28"/>
          <w:szCs w:val="28"/>
        </w:rPr>
        <w:t>грантополучатель</w:t>
      </w:r>
      <w:proofErr w:type="spellEnd"/>
      <w:r>
        <w:rPr>
          <w:rFonts w:ascii="Times New Roman" w:hAnsi="Times New Roman"/>
          <w:sz w:val="28"/>
          <w:szCs w:val="28"/>
        </w:rPr>
        <w:t xml:space="preserve">»). </w:t>
      </w:r>
    </w:p>
    <w:p w:rsidR="009F35F8" w:rsidRDefault="009F35F8" w:rsidP="009F35F8">
      <w:pPr>
        <w:autoSpaceDE w:val="0"/>
        <w:autoSpaceDN w:val="0"/>
        <w:adjustRightInd w:val="0"/>
        <w:ind w:firstLine="709"/>
        <w:jc w:val="both"/>
        <w:rPr>
          <w:rFonts w:ascii="Times New Roman" w:hAnsi="Times New Roman"/>
          <w:sz w:val="28"/>
          <w:szCs w:val="28"/>
        </w:rPr>
      </w:pPr>
      <w:proofErr w:type="spellStart"/>
      <w:r>
        <w:rPr>
          <w:rFonts w:ascii="Times New Roman" w:hAnsi="Times New Roman"/>
          <w:sz w:val="28"/>
          <w:szCs w:val="28"/>
        </w:rPr>
        <w:t>Грантополучатель</w:t>
      </w:r>
      <w:proofErr w:type="spellEnd"/>
      <w:r>
        <w:rPr>
          <w:rFonts w:ascii="Times New Roman" w:hAnsi="Times New Roman"/>
          <w:sz w:val="28"/>
          <w:szCs w:val="28"/>
        </w:rPr>
        <w:t xml:space="preserve"> </w:t>
      </w:r>
      <w:proofErr w:type="gramStart"/>
      <w:r>
        <w:rPr>
          <w:rFonts w:ascii="Times New Roman" w:hAnsi="Times New Roman"/>
          <w:sz w:val="28"/>
          <w:szCs w:val="28"/>
        </w:rPr>
        <w:t>обязан</w:t>
      </w:r>
      <w:proofErr w:type="gramEnd"/>
      <w:r>
        <w:rPr>
          <w:rFonts w:ascii="Times New Roman" w:hAnsi="Times New Roman"/>
          <w:sz w:val="28"/>
          <w:szCs w:val="28"/>
        </w:rPr>
        <w:t xml:space="preserve"> в течение 30 (тридцати) календарных дней с момента утверждения итогов конкурса предоставить в управление следующие документы:</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заявку в печатной форме (в том случае, если заявка была направлена на конкурс по электронной почте). Каждый лист должен быть заверен печатью и подписью руководителя юридического лица. Представленная заявка должна соответствовать ранее направленной заявке по электронной почте;</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бюджет проекта, заверенный подписями руководителя и бухгалтера юридического лица;</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копии учредительных документов, заверенные подписью руководителя юридического лица;</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копию свидетельства о государственной регистрации юридического лица, заверенную подписью руководителя юридического лица;</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копию свидетельства о постановке юридического лица на учет в налоговом органе, заверенную подписью руководителя юридического лица;</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копию баланса за последний отчетный период, заверенную подписью главного бухгалтера или руководителя юридического лица;</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банковские реквизиты, заверенные подписью главного бухгалтера или руководителя юридического лица, с обязательным указанием его контактного телефона и даты подачи сведений;</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электронный носитель (CD-диск) с заявкой в электронном виде (в конверте, приклеенном к обратной стороне последней страницы заявки);</w:t>
      </w:r>
    </w:p>
    <w:p w:rsidR="009F35F8" w:rsidRDefault="009F35F8" w:rsidP="009F35F8">
      <w:pPr>
        <w:autoSpaceDE w:val="0"/>
        <w:autoSpaceDN w:val="0"/>
        <w:adjustRightInd w:val="0"/>
        <w:ind w:firstLine="709"/>
        <w:jc w:val="both"/>
        <w:rPr>
          <w:rFonts w:ascii="Times New Roman" w:hAnsi="Times New Roman"/>
          <w:sz w:val="28"/>
          <w:szCs w:val="28"/>
        </w:rPr>
      </w:pPr>
      <w:hyperlink r:id="rId10" w:history="1">
        <w:proofErr w:type="gramStart"/>
        <w:r>
          <w:rPr>
            <w:rStyle w:val="a3"/>
            <w:rFonts w:ascii="Times New Roman" w:hAnsi="Times New Roman"/>
            <w:color w:val="auto"/>
            <w:sz w:val="28"/>
            <w:szCs w:val="28"/>
            <w:u w:val="none"/>
          </w:rPr>
          <w:t>согла</w:t>
        </w:r>
      </w:hyperlink>
      <w:r>
        <w:rPr>
          <w:rFonts w:ascii="Times New Roman" w:hAnsi="Times New Roman"/>
          <w:sz w:val="28"/>
          <w:szCs w:val="28"/>
        </w:rPr>
        <w:t>сие</w:t>
      </w:r>
      <w:proofErr w:type="gramEnd"/>
      <w:r>
        <w:rPr>
          <w:rFonts w:ascii="Times New Roman" w:hAnsi="Times New Roman"/>
          <w:sz w:val="28"/>
          <w:szCs w:val="28"/>
        </w:rPr>
        <w:t xml:space="preserve"> на обработку персональных данных организаторов проекта (Приложение 3 к положению);</w:t>
      </w:r>
    </w:p>
    <w:p w:rsidR="009F35F8" w:rsidRDefault="009F35F8" w:rsidP="009F35F8">
      <w:pPr>
        <w:autoSpaceDE w:val="0"/>
        <w:autoSpaceDN w:val="0"/>
        <w:adjustRightInd w:val="0"/>
        <w:ind w:firstLine="709"/>
        <w:jc w:val="both"/>
        <w:rPr>
          <w:rFonts w:ascii="Times New Roman" w:hAnsi="Times New Roman"/>
          <w:sz w:val="28"/>
          <w:szCs w:val="28"/>
        </w:rPr>
      </w:pPr>
      <w:hyperlink r:id="rId11" w:history="1">
        <w:r>
          <w:rPr>
            <w:rStyle w:val="a3"/>
            <w:rFonts w:ascii="Times New Roman" w:hAnsi="Times New Roman"/>
            <w:color w:val="auto"/>
            <w:sz w:val="28"/>
            <w:szCs w:val="28"/>
            <w:u w:val="none"/>
          </w:rPr>
          <w:t>опись</w:t>
        </w:r>
      </w:hyperlink>
      <w:r>
        <w:rPr>
          <w:rFonts w:ascii="Times New Roman" w:hAnsi="Times New Roman"/>
          <w:sz w:val="28"/>
          <w:szCs w:val="28"/>
        </w:rPr>
        <w:t xml:space="preserve"> документов, прилагаемых к заявке (Приложение 5 положения).</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Документы, указанные в абзацах 6, 7 настоящего пункта, предоставляются </w:t>
      </w:r>
      <w:proofErr w:type="spellStart"/>
      <w:r>
        <w:rPr>
          <w:rFonts w:ascii="Times New Roman" w:hAnsi="Times New Roman"/>
          <w:sz w:val="28"/>
          <w:szCs w:val="28"/>
        </w:rPr>
        <w:t>грантополучателем</w:t>
      </w:r>
      <w:proofErr w:type="spellEnd"/>
      <w:r>
        <w:rPr>
          <w:rFonts w:ascii="Times New Roman" w:hAnsi="Times New Roman"/>
          <w:sz w:val="28"/>
          <w:szCs w:val="28"/>
        </w:rPr>
        <w:t xml:space="preserve"> по собственной инициативе. В случае </w:t>
      </w:r>
      <w:proofErr w:type="spellStart"/>
      <w:r>
        <w:rPr>
          <w:rFonts w:ascii="Times New Roman" w:hAnsi="Times New Roman"/>
          <w:sz w:val="28"/>
          <w:szCs w:val="28"/>
        </w:rPr>
        <w:t>непредоставления</w:t>
      </w:r>
      <w:proofErr w:type="spellEnd"/>
      <w:r>
        <w:rPr>
          <w:rFonts w:ascii="Times New Roman" w:hAnsi="Times New Roman"/>
          <w:sz w:val="28"/>
          <w:szCs w:val="28"/>
        </w:rPr>
        <w:t xml:space="preserve"> указанных документов, управление запрашивает их в порядке межведомственного информационного взаимодействия. </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Все документы должны быть заверены печатью юридического лица.</w:t>
      </w:r>
    </w:p>
    <w:p w:rsidR="009F35F8" w:rsidRDefault="009F35F8" w:rsidP="009F35F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При отсутствии </w:t>
      </w:r>
      <w:proofErr w:type="gramStart"/>
      <w:r>
        <w:rPr>
          <w:rFonts w:ascii="Times New Roman" w:hAnsi="Times New Roman"/>
          <w:sz w:val="28"/>
          <w:szCs w:val="28"/>
        </w:rPr>
        <w:t>какого-либо</w:t>
      </w:r>
      <w:proofErr w:type="gramEnd"/>
      <w:r>
        <w:rPr>
          <w:rFonts w:ascii="Times New Roman" w:hAnsi="Times New Roman"/>
          <w:sz w:val="28"/>
          <w:szCs w:val="28"/>
        </w:rPr>
        <w:t xml:space="preserve"> из вышеперечисленных документов пакет документов управлением не принимается. Проекты, не прошедшие основной конкурсный отбор, но получившие высокую оценку, включаются решением комиссии в резервный список. В случае </w:t>
      </w:r>
      <w:proofErr w:type="spellStart"/>
      <w:r>
        <w:rPr>
          <w:rFonts w:ascii="Times New Roman" w:hAnsi="Times New Roman"/>
          <w:sz w:val="28"/>
          <w:szCs w:val="28"/>
        </w:rPr>
        <w:t>непредоставления</w:t>
      </w:r>
      <w:proofErr w:type="spellEnd"/>
      <w:r>
        <w:rPr>
          <w:rFonts w:ascii="Times New Roman" w:hAnsi="Times New Roman"/>
          <w:sz w:val="28"/>
          <w:szCs w:val="28"/>
        </w:rPr>
        <w:t xml:space="preserve"> документов в </w:t>
      </w:r>
      <w:r>
        <w:rPr>
          <w:rFonts w:ascii="Times New Roman" w:hAnsi="Times New Roman"/>
          <w:sz w:val="28"/>
          <w:szCs w:val="28"/>
        </w:rPr>
        <w:lastRenderedPageBreak/>
        <w:t xml:space="preserve">установленные настоящим Положением сроки грант передается участнику конкурса, проект которого включен в резервный список. </w:t>
      </w:r>
    </w:p>
    <w:p w:rsidR="009F35F8" w:rsidRDefault="009F35F8" w:rsidP="009F35F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7.7. Все листы представленной на конкурс печатной заявки должны быть сброшюрованы в папку формата А</w:t>
      </w:r>
      <w:proofErr w:type="gramStart"/>
      <w:r>
        <w:rPr>
          <w:rFonts w:ascii="Times New Roman" w:hAnsi="Times New Roman"/>
          <w:sz w:val="28"/>
          <w:szCs w:val="28"/>
        </w:rPr>
        <w:t>4</w:t>
      </w:r>
      <w:proofErr w:type="gramEnd"/>
      <w:r>
        <w:rPr>
          <w:rFonts w:ascii="Times New Roman" w:hAnsi="Times New Roman"/>
          <w:sz w:val="28"/>
          <w:szCs w:val="28"/>
        </w:rPr>
        <w:t xml:space="preserve"> (шрифт заявки не менее 11, междустрочный интервал не менее 1,0).</w:t>
      </w:r>
    </w:p>
    <w:p w:rsidR="009F35F8" w:rsidRDefault="009F35F8" w:rsidP="009F35F8">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Все документы, предоставляемые </w:t>
      </w:r>
      <w:proofErr w:type="spellStart"/>
      <w:r>
        <w:rPr>
          <w:rFonts w:ascii="Times New Roman" w:hAnsi="Times New Roman"/>
          <w:sz w:val="28"/>
          <w:szCs w:val="28"/>
        </w:rPr>
        <w:t>грантополучателем</w:t>
      </w:r>
      <w:proofErr w:type="spellEnd"/>
      <w:r>
        <w:rPr>
          <w:rFonts w:ascii="Times New Roman" w:hAnsi="Times New Roman"/>
          <w:sz w:val="28"/>
          <w:szCs w:val="28"/>
        </w:rPr>
        <w:t xml:space="preserve"> также должны быть сброшюрованы</w:t>
      </w:r>
      <w:proofErr w:type="gramEnd"/>
      <w:r>
        <w:rPr>
          <w:rFonts w:ascii="Times New Roman" w:hAnsi="Times New Roman"/>
          <w:sz w:val="28"/>
          <w:szCs w:val="28"/>
        </w:rPr>
        <w:t xml:space="preserve"> в папку с вложением описи документов.</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 xml:space="preserve">7.8. Список </w:t>
      </w:r>
      <w:proofErr w:type="spellStart"/>
      <w:r>
        <w:rPr>
          <w:rFonts w:ascii="Times New Roman" w:hAnsi="Times New Roman"/>
          <w:sz w:val="28"/>
          <w:szCs w:val="28"/>
        </w:rPr>
        <w:t>грантополучателей</w:t>
      </w:r>
      <w:proofErr w:type="spellEnd"/>
      <w:r>
        <w:rPr>
          <w:rFonts w:ascii="Times New Roman" w:hAnsi="Times New Roman"/>
          <w:sz w:val="28"/>
          <w:szCs w:val="28"/>
        </w:rPr>
        <w:t xml:space="preserve"> утверждается распоряжением Губернатора Алтайского края в течение 3 месяцев со дня окончания приема заявок и размещается на официальном сайте управления.</w:t>
      </w:r>
    </w:p>
    <w:p w:rsidR="009F35F8" w:rsidRDefault="009F35F8" w:rsidP="009F35F8">
      <w:pPr>
        <w:tabs>
          <w:tab w:val="left" w:pos="709"/>
        </w:tabs>
        <w:jc w:val="center"/>
        <w:rPr>
          <w:rFonts w:ascii="Times New Roman" w:hAnsi="Times New Roman"/>
          <w:sz w:val="28"/>
          <w:szCs w:val="28"/>
        </w:rPr>
      </w:pPr>
    </w:p>
    <w:p w:rsidR="009F35F8" w:rsidRDefault="009F35F8" w:rsidP="009F35F8">
      <w:pPr>
        <w:tabs>
          <w:tab w:val="left" w:pos="709"/>
        </w:tabs>
        <w:jc w:val="center"/>
        <w:rPr>
          <w:rFonts w:ascii="Times New Roman" w:hAnsi="Times New Roman"/>
          <w:sz w:val="28"/>
          <w:szCs w:val="28"/>
        </w:rPr>
      </w:pPr>
      <w:r>
        <w:rPr>
          <w:rFonts w:ascii="Times New Roman" w:hAnsi="Times New Roman"/>
          <w:sz w:val="28"/>
          <w:szCs w:val="28"/>
          <w:lang w:val="en-US"/>
        </w:rPr>
        <w:t>VIII</w:t>
      </w:r>
      <w:r>
        <w:rPr>
          <w:rFonts w:ascii="Times New Roman" w:hAnsi="Times New Roman"/>
          <w:sz w:val="28"/>
          <w:szCs w:val="28"/>
        </w:rPr>
        <w:t>. Финансирование конкурса</w:t>
      </w:r>
    </w:p>
    <w:p w:rsidR="009F35F8" w:rsidRDefault="009F35F8" w:rsidP="009F35F8">
      <w:pPr>
        <w:tabs>
          <w:tab w:val="left" w:pos="709"/>
        </w:tabs>
        <w:jc w:val="center"/>
        <w:rPr>
          <w:rFonts w:ascii="Times New Roman" w:hAnsi="Times New Roman"/>
          <w:bCs/>
          <w:sz w:val="28"/>
          <w:szCs w:val="28"/>
        </w:rPr>
      </w:pPr>
    </w:p>
    <w:p w:rsidR="009F35F8" w:rsidRDefault="009F35F8" w:rsidP="009F35F8">
      <w:pPr>
        <w:tabs>
          <w:tab w:val="left" w:pos="709"/>
          <w:tab w:val="left" w:pos="1276"/>
        </w:tabs>
        <w:ind w:firstLine="709"/>
        <w:jc w:val="both"/>
        <w:rPr>
          <w:rFonts w:ascii="Times New Roman" w:hAnsi="Times New Roman"/>
          <w:sz w:val="28"/>
          <w:szCs w:val="28"/>
        </w:rPr>
      </w:pPr>
      <w:r>
        <w:rPr>
          <w:rFonts w:ascii="Times New Roman" w:hAnsi="Times New Roman"/>
          <w:sz w:val="28"/>
          <w:szCs w:val="28"/>
        </w:rPr>
        <w:t>8.1. </w:t>
      </w:r>
      <w:r>
        <w:rPr>
          <w:rFonts w:ascii="Times New Roman" w:hAnsi="Times New Roman"/>
          <w:sz w:val="28"/>
          <w:szCs w:val="28"/>
          <w:lang w:eastAsia="ar-SA"/>
        </w:rPr>
        <w:t>Максимально допустимый размер гранта составляет 100 тысяч рублей.</w:t>
      </w:r>
    </w:p>
    <w:p w:rsidR="009F35F8" w:rsidRDefault="009F35F8" w:rsidP="009F35F8">
      <w:pPr>
        <w:tabs>
          <w:tab w:val="left" w:pos="709"/>
          <w:tab w:val="left" w:pos="1276"/>
        </w:tabs>
        <w:ind w:firstLine="709"/>
        <w:jc w:val="both"/>
        <w:rPr>
          <w:rFonts w:ascii="Times New Roman" w:hAnsi="Times New Roman"/>
          <w:sz w:val="28"/>
          <w:szCs w:val="28"/>
        </w:rPr>
      </w:pPr>
      <w:r>
        <w:rPr>
          <w:rFonts w:ascii="Times New Roman" w:hAnsi="Times New Roman"/>
          <w:sz w:val="28"/>
          <w:szCs w:val="28"/>
        </w:rPr>
        <w:t xml:space="preserve">8.2. Финансирование расходов на реализацию проектов осуществляется в безналичной форме на основании соглашений, заключенных между управлением и </w:t>
      </w:r>
      <w:proofErr w:type="spellStart"/>
      <w:r>
        <w:rPr>
          <w:rFonts w:ascii="Times New Roman" w:hAnsi="Times New Roman"/>
          <w:sz w:val="28"/>
          <w:szCs w:val="28"/>
        </w:rPr>
        <w:t>грантополучателем</w:t>
      </w:r>
      <w:proofErr w:type="spellEnd"/>
      <w:r>
        <w:rPr>
          <w:rFonts w:ascii="Times New Roman" w:hAnsi="Times New Roman"/>
          <w:sz w:val="28"/>
          <w:szCs w:val="28"/>
        </w:rPr>
        <w:t xml:space="preserve"> (далее – «соглашение»), в течение 60 (шестидесяти) календарных дней с момента подписания соглашения обеими сторонами. </w:t>
      </w:r>
    </w:p>
    <w:p w:rsidR="009F35F8" w:rsidRDefault="009F35F8" w:rsidP="009F35F8">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8.3. Расходование средств, выделенных на реализацию проекта, должно быть осуществлено </w:t>
      </w:r>
      <w:proofErr w:type="spellStart"/>
      <w:r>
        <w:rPr>
          <w:rFonts w:ascii="Times New Roman" w:hAnsi="Times New Roman"/>
          <w:sz w:val="28"/>
          <w:szCs w:val="28"/>
        </w:rPr>
        <w:t>грантополучателем</w:t>
      </w:r>
      <w:proofErr w:type="spellEnd"/>
      <w:r>
        <w:rPr>
          <w:rFonts w:ascii="Times New Roman" w:hAnsi="Times New Roman"/>
          <w:sz w:val="28"/>
          <w:szCs w:val="28"/>
        </w:rPr>
        <w:t xml:space="preserve"> не позднее 10 (десятого) декабря года получения гранта. </w:t>
      </w:r>
    </w:p>
    <w:p w:rsidR="009F35F8" w:rsidRDefault="009F35F8" w:rsidP="009F35F8">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8.4. Расходы краевого бюджета на организацию и проведение конкурса не могут превышать пяти процентов от общего объема средств, предусмотренных ведомственной целевой программой «Молодежь Алтая» на 2016 - 2018 годы на предоставление грантов в сфере молодежной политики (далее – программа).</w:t>
      </w:r>
    </w:p>
    <w:p w:rsidR="009F35F8" w:rsidRDefault="009F35F8" w:rsidP="009F35F8">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8.5. </w:t>
      </w:r>
      <w:proofErr w:type="spellStart"/>
      <w:r>
        <w:rPr>
          <w:rFonts w:ascii="Times New Roman" w:hAnsi="Times New Roman"/>
          <w:sz w:val="28"/>
          <w:szCs w:val="28"/>
        </w:rPr>
        <w:t>Грантополучатель</w:t>
      </w:r>
      <w:proofErr w:type="spellEnd"/>
      <w:r>
        <w:rPr>
          <w:rFonts w:ascii="Times New Roman" w:hAnsi="Times New Roman"/>
          <w:sz w:val="28"/>
          <w:szCs w:val="28"/>
        </w:rPr>
        <w:t xml:space="preserve"> расходует средства на реализацию проекта согласно смете расходов, являющейся приложением к соглашению. </w:t>
      </w:r>
    </w:p>
    <w:p w:rsidR="009F35F8" w:rsidRDefault="009F35F8" w:rsidP="009F35F8">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8.6. Допускается самостоятельное перераспределение </w:t>
      </w:r>
      <w:proofErr w:type="spellStart"/>
      <w:r>
        <w:rPr>
          <w:rFonts w:ascii="Times New Roman" w:hAnsi="Times New Roman"/>
          <w:sz w:val="28"/>
          <w:szCs w:val="28"/>
        </w:rPr>
        <w:t>грантополучателем</w:t>
      </w:r>
      <w:proofErr w:type="spellEnd"/>
      <w:r>
        <w:rPr>
          <w:rFonts w:ascii="Times New Roman" w:hAnsi="Times New Roman"/>
          <w:sz w:val="28"/>
          <w:szCs w:val="28"/>
        </w:rPr>
        <w:t xml:space="preserve"> расходов между статьями сметы в пределах 10 (десяти) процентов от поддержанной комиссией конкурса суммы гранта на реализацию проекта в рамках одобренных комиссией конкретных статей бюджета (исключение составляет статья «оплата труда»).</w:t>
      </w:r>
    </w:p>
    <w:p w:rsidR="009F35F8" w:rsidRDefault="009F35F8" w:rsidP="009F35F8">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сумма перераспределения между статьями бюджета превышает 10 (десять) процентов от поддержанной комиссией суммы гранта, </w:t>
      </w:r>
      <w:proofErr w:type="spellStart"/>
      <w:r>
        <w:rPr>
          <w:rFonts w:ascii="Times New Roman" w:hAnsi="Times New Roman"/>
          <w:sz w:val="28"/>
          <w:szCs w:val="28"/>
        </w:rPr>
        <w:t>грантополучатель</w:t>
      </w:r>
      <w:proofErr w:type="spellEnd"/>
      <w:r>
        <w:rPr>
          <w:rFonts w:ascii="Times New Roman" w:hAnsi="Times New Roman"/>
          <w:sz w:val="28"/>
          <w:szCs w:val="28"/>
        </w:rPr>
        <w:t xml:space="preserve"> обязан письменно согласовать с управлением изменения в бюджете проекта, прежде чем эти изменения будут им внесены.</w:t>
      </w:r>
    </w:p>
    <w:p w:rsidR="009F35F8" w:rsidRDefault="009F35F8" w:rsidP="009F35F8">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8.7. Если структура проекта или сроки его реализации нуждаются в корректировке, </w:t>
      </w:r>
      <w:proofErr w:type="spellStart"/>
      <w:r>
        <w:rPr>
          <w:rFonts w:ascii="Times New Roman" w:hAnsi="Times New Roman"/>
          <w:sz w:val="28"/>
          <w:szCs w:val="28"/>
        </w:rPr>
        <w:t>грантополучатель</w:t>
      </w:r>
      <w:proofErr w:type="spellEnd"/>
      <w:r>
        <w:rPr>
          <w:rFonts w:ascii="Times New Roman" w:hAnsi="Times New Roman"/>
          <w:sz w:val="28"/>
          <w:szCs w:val="28"/>
        </w:rPr>
        <w:t xml:space="preserve"> обязан письменно согласовать данные изменения с управлением. </w:t>
      </w:r>
      <w:proofErr w:type="gramStart"/>
      <w:r>
        <w:rPr>
          <w:rFonts w:ascii="Times New Roman" w:hAnsi="Times New Roman"/>
          <w:sz w:val="28"/>
          <w:szCs w:val="28"/>
        </w:rPr>
        <w:t xml:space="preserve">В противном случае </w:t>
      </w:r>
      <w:proofErr w:type="spellStart"/>
      <w:r>
        <w:rPr>
          <w:rFonts w:ascii="Times New Roman" w:hAnsi="Times New Roman"/>
          <w:sz w:val="28"/>
          <w:szCs w:val="28"/>
        </w:rPr>
        <w:t>грантополучатель</w:t>
      </w:r>
      <w:proofErr w:type="spellEnd"/>
      <w:r>
        <w:rPr>
          <w:rFonts w:ascii="Times New Roman" w:hAnsi="Times New Roman"/>
          <w:sz w:val="28"/>
          <w:szCs w:val="28"/>
        </w:rPr>
        <w:t xml:space="preserve"> обязан вернуть денежные средства в полном объеме на расчетный счет управления.</w:t>
      </w:r>
      <w:proofErr w:type="gramEnd"/>
    </w:p>
    <w:p w:rsidR="009F35F8" w:rsidRDefault="009F35F8" w:rsidP="009F35F8">
      <w:pPr>
        <w:tabs>
          <w:tab w:val="left" w:pos="709"/>
        </w:tabs>
        <w:ind w:firstLine="709"/>
        <w:jc w:val="center"/>
        <w:rPr>
          <w:rFonts w:ascii="Times New Roman" w:hAnsi="Times New Roman"/>
          <w:sz w:val="28"/>
          <w:szCs w:val="28"/>
        </w:rPr>
      </w:pPr>
    </w:p>
    <w:p w:rsidR="009F35F8" w:rsidRDefault="009F35F8" w:rsidP="009F35F8">
      <w:pPr>
        <w:tabs>
          <w:tab w:val="left" w:pos="709"/>
        </w:tabs>
        <w:jc w:val="center"/>
        <w:rPr>
          <w:rFonts w:ascii="Times New Roman" w:hAnsi="Times New Roman"/>
          <w:sz w:val="28"/>
          <w:szCs w:val="28"/>
        </w:rPr>
      </w:pPr>
      <w:r>
        <w:rPr>
          <w:rFonts w:ascii="Times New Roman" w:hAnsi="Times New Roman"/>
          <w:sz w:val="28"/>
          <w:szCs w:val="28"/>
          <w:lang w:val="en-US"/>
        </w:rPr>
        <w:t>IX</w:t>
      </w:r>
      <w:r>
        <w:rPr>
          <w:rFonts w:ascii="Times New Roman" w:hAnsi="Times New Roman"/>
          <w:sz w:val="28"/>
          <w:szCs w:val="28"/>
        </w:rPr>
        <w:t>. Контроль за реализацией проектов</w:t>
      </w:r>
    </w:p>
    <w:p w:rsidR="009F35F8" w:rsidRDefault="009F35F8" w:rsidP="009F35F8">
      <w:pPr>
        <w:tabs>
          <w:tab w:val="left" w:pos="709"/>
        </w:tabs>
        <w:jc w:val="center"/>
        <w:rPr>
          <w:rFonts w:ascii="Times New Roman" w:hAnsi="Times New Roman"/>
          <w:sz w:val="28"/>
          <w:szCs w:val="28"/>
        </w:rPr>
      </w:pPr>
    </w:p>
    <w:p w:rsidR="009F35F8" w:rsidRDefault="009F35F8" w:rsidP="009F35F8">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9.1. По итогам реализации проекта </w:t>
      </w:r>
      <w:proofErr w:type="spellStart"/>
      <w:r>
        <w:rPr>
          <w:rFonts w:ascii="Times New Roman" w:hAnsi="Times New Roman"/>
          <w:sz w:val="28"/>
          <w:szCs w:val="28"/>
        </w:rPr>
        <w:t>грантополучатель</w:t>
      </w:r>
      <w:proofErr w:type="spellEnd"/>
      <w:r>
        <w:rPr>
          <w:rFonts w:ascii="Times New Roman" w:hAnsi="Times New Roman"/>
          <w:sz w:val="28"/>
          <w:szCs w:val="28"/>
        </w:rPr>
        <w:t xml:space="preserve"> представляет в управление финансовый отчет в соответствии со сроками, установленными </w:t>
      </w:r>
      <w:r>
        <w:rPr>
          <w:rFonts w:ascii="Times New Roman" w:hAnsi="Times New Roman"/>
          <w:sz w:val="28"/>
          <w:szCs w:val="28"/>
        </w:rPr>
        <w:lastRenderedPageBreak/>
        <w:t xml:space="preserve">соглашением о предоставлении гранта на реализацию социально значимого проекта в сфере молодежной политики, но не позднее 15 (пятнадцатого) декабря года предоставления гранта. </w:t>
      </w:r>
      <w:proofErr w:type="gramStart"/>
      <w:r>
        <w:rPr>
          <w:rFonts w:ascii="Times New Roman" w:hAnsi="Times New Roman"/>
          <w:sz w:val="28"/>
          <w:szCs w:val="28"/>
        </w:rPr>
        <w:t xml:space="preserve">В случае неиспользования бюджетных средств </w:t>
      </w:r>
      <w:proofErr w:type="spellStart"/>
      <w:r>
        <w:rPr>
          <w:rFonts w:ascii="Times New Roman" w:hAnsi="Times New Roman"/>
          <w:sz w:val="28"/>
          <w:szCs w:val="28"/>
        </w:rPr>
        <w:t>грантополучатель</w:t>
      </w:r>
      <w:proofErr w:type="spellEnd"/>
      <w:r>
        <w:rPr>
          <w:rFonts w:ascii="Times New Roman" w:hAnsi="Times New Roman"/>
          <w:sz w:val="28"/>
          <w:szCs w:val="28"/>
        </w:rPr>
        <w:t xml:space="preserve"> обязан возвратить полученные средства путем их перечисления на счет управления в полном объеме.</w:t>
      </w:r>
      <w:proofErr w:type="gramEnd"/>
    </w:p>
    <w:p w:rsidR="009F35F8" w:rsidRDefault="009F35F8" w:rsidP="009F35F8">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9.2. По итогам реализации проекта </w:t>
      </w:r>
      <w:proofErr w:type="spellStart"/>
      <w:r>
        <w:rPr>
          <w:rFonts w:ascii="Times New Roman" w:hAnsi="Times New Roman"/>
          <w:sz w:val="28"/>
          <w:szCs w:val="28"/>
        </w:rPr>
        <w:t>грантополучатель</w:t>
      </w:r>
      <w:proofErr w:type="spellEnd"/>
      <w:r>
        <w:rPr>
          <w:rFonts w:ascii="Times New Roman" w:hAnsi="Times New Roman"/>
          <w:sz w:val="28"/>
          <w:szCs w:val="28"/>
        </w:rPr>
        <w:t xml:space="preserve"> </w:t>
      </w:r>
      <w:proofErr w:type="gramStart"/>
      <w:r>
        <w:rPr>
          <w:rFonts w:ascii="Times New Roman" w:hAnsi="Times New Roman"/>
          <w:sz w:val="28"/>
          <w:szCs w:val="28"/>
        </w:rPr>
        <w:t>предоставляет управлению описательный отчет</w:t>
      </w:r>
      <w:proofErr w:type="gramEnd"/>
      <w:r>
        <w:rPr>
          <w:rFonts w:ascii="Times New Roman" w:hAnsi="Times New Roman"/>
          <w:sz w:val="28"/>
          <w:szCs w:val="28"/>
        </w:rPr>
        <w:t xml:space="preserve"> в соответствии со сроками, установленными соглашением о предоставлении гранта на реализацию социально значимого проекта в сфере молодежной политики.</w:t>
      </w:r>
    </w:p>
    <w:p w:rsidR="009F35F8" w:rsidRDefault="009F35F8" w:rsidP="009F35F8">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9.3. 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эффективным использованием гранта </w:t>
      </w:r>
      <w:proofErr w:type="spellStart"/>
      <w:r>
        <w:rPr>
          <w:rFonts w:ascii="Times New Roman" w:hAnsi="Times New Roman"/>
          <w:sz w:val="28"/>
          <w:szCs w:val="28"/>
        </w:rPr>
        <w:t>грантополучателем</w:t>
      </w:r>
      <w:proofErr w:type="spellEnd"/>
      <w:r>
        <w:rPr>
          <w:rFonts w:ascii="Times New Roman" w:hAnsi="Times New Roman"/>
          <w:sz w:val="28"/>
          <w:szCs w:val="28"/>
        </w:rPr>
        <w:t xml:space="preserve"> осуществляется управлением и органами государственного финансового контроля.</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9.4. Управление размещает на сайте управления наименования юридических лиц, не допущенных к участию в конкурсе по основаниям, указанным в п. 4.9 настоящего Положения.</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 xml:space="preserve">9.5. В случае выявления по результатам проверки нецелевого использования </w:t>
      </w:r>
      <w:proofErr w:type="spellStart"/>
      <w:r>
        <w:rPr>
          <w:rFonts w:ascii="Times New Roman" w:hAnsi="Times New Roman"/>
          <w:sz w:val="28"/>
          <w:szCs w:val="28"/>
        </w:rPr>
        <w:t>грантополучателем</w:t>
      </w:r>
      <w:proofErr w:type="spellEnd"/>
      <w:r>
        <w:rPr>
          <w:rFonts w:ascii="Times New Roman" w:hAnsi="Times New Roman"/>
          <w:sz w:val="28"/>
          <w:szCs w:val="28"/>
        </w:rPr>
        <w:t xml:space="preserve"> полученного по итогам конкурса гранта, </w:t>
      </w:r>
      <w:proofErr w:type="spellStart"/>
      <w:r>
        <w:rPr>
          <w:rFonts w:ascii="Times New Roman" w:hAnsi="Times New Roman"/>
          <w:sz w:val="28"/>
          <w:szCs w:val="28"/>
        </w:rPr>
        <w:t>грантополучатель</w:t>
      </w:r>
      <w:proofErr w:type="spellEnd"/>
      <w:r>
        <w:rPr>
          <w:rFonts w:ascii="Times New Roman" w:hAnsi="Times New Roman"/>
          <w:sz w:val="28"/>
          <w:szCs w:val="28"/>
        </w:rPr>
        <w:t xml:space="preserve"> обязан возвратить полученные средства путем их перечисления на счет управления в полном объеме в течение 30 (тридцати) календарных дней с момента его уведомления.</w:t>
      </w:r>
    </w:p>
    <w:p w:rsidR="009F35F8" w:rsidRDefault="009F35F8" w:rsidP="009F35F8">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 xml:space="preserve">9.6. Управление принимает меры по своевременному и полному возврату </w:t>
      </w:r>
      <w:proofErr w:type="spellStart"/>
      <w:r>
        <w:rPr>
          <w:rFonts w:ascii="Times New Roman" w:hAnsi="Times New Roman"/>
          <w:bCs/>
          <w:sz w:val="28"/>
          <w:szCs w:val="28"/>
        </w:rPr>
        <w:t>грантополучателями</w:t>
      </w:r>
      <w:proofErr w:type="spellEnd"/>
      <w:r>
        <w:rPr>
          <w:rFonts w:ascii="Times New Roman" w:hAnsi="Times New Roman"/>
          <w:bCs/>
          <w:sz w:val="28"/>
          <w:szCs w:val="28"/>
        </w:rPr>
        <w:t xml:space="preserve"> средств, в том числе обращается в суд с исковыми заявлениями о возмещении ущерба, причиненного Алтайскому краю нарушением </w:t>
      </w:r>
      <w:proofErr w:type="spellStart"/>
      <w:r>
        <w:rPr>
          <w:rFonts w:ascii="Times New Roman" w:hAnsi="Times New Roman"/>
          <w:bCs/>
          <w:sz w:val="28"/>
          <w:szCs w:val="28"/>
        </w:rPr>
        <w:t>грантополучателями</w:t>
      </w:r>
      <w:proofErr w:type="spellEnd"/>
      <w:r>
        <w:rPr>
          <w:rFonts w:ascii="Times New Roman" w:hAnsi="Times New Roman"/>
          <w:bCs/>
          <w:sz w:val="28"/>
          <w:szCs w:val="28"/>
        </w:rPr>
        <w:t xml:space="preserve"> бюджетного законодательства Российской Федераций и иных нормативных правовых актов, регулирующих бюджетные правоотношения.</w:t>
      </w:r>
    </w:p>
    <w:p w:rsidR="009F35F8" w:rsidRDefault="009F35F8" w:rsidP="009F35F8">
      <w:pPr>
        <w:tabs>
          <w:tab w:val="left" w:pos="709"/>
        </w:tabs>
        <w:ind w:firstLine="709"/>
        <w:jc w:val="both"/>
        <w:rPr>
          <w:rFonts w:ascii="Times New Roman" w:hAnsi="Times New Roman"/>
          <w:sz w:val="28"/>
          <w:szCs w:val="28"/>
        </w:rPr>
      </w:pPr>
      <w:r>
        <w:rPr>
          <w:rFonts w:ascii="Times New Roman" w:hAnsi="Times New Roman"/>
          <w:sz w:val="28"/>
          <w:szCs w:val="28"/>
        </w:rPr>
        <w:t xml:space="preserve">9.7. Формы финансового и описательного отчетов утверждаются приказом управления и публикуются на сайте управления www.sportmolod22.ru и сайте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rPr>
        <w:t>altaimolodoi.ru</w:t>
      </w:r>
      <w:proofErr w:type="spellEnd"/>
      <w:r>
        <w:rPr>
          <w:rFonts w:ascii="Times New Roman" w:hAnsi="Times New Roman"/>
          <w:sz w:val="28"/>
          <w:szCs w:val="28"/>
        </w:rPr>
        <w:t>.</w:t>
      </w:r>
    </w:p>
    <w:p w:rsidR="009F35F8" w:rsidRDefault="009F35F8" w:rsidP="009F35F8">
      <w:pPr>
        <w:tabs>
          <w:tab w:val="left" w:pos="709"/>
        </w:tabs>
        <w:ind w:firstLine="709"/>
        <w:jc w:val="both"/>
        <w:rPr>
          <w:rFonts w:ascii="Times New Roman" w:hAnsi="Times New Roman"/>
          <w:sz w:val="28"/>
          <w:szCs w:val="28"/>
        </w:rPr>
      </w:pPr>
    </w:p>
    <w:p w:rsidR="009F35F8" w:rsidRDefault="009F35F8" w:rsidP="009F35F8">
      <w:pPr>
        <w:tabs>
          <w:tab w:val="left" w:pos="709"/>
        </w:tabs>
        <w:jc w:val="center"/>
        <w:rPr>
          <w:rFonts w:ascii="Times New Roman" w:hAnsi="Times New Roman"/>
          <w:sz w:val="28"/>
          <w:szCs w:val="28"/>
        </w:rPr>
      </w:pPr>
      <w:r>
        <w:rPr>
          <w:rFonts w:ascii="Times New Roman" w:hAnsi="Times New Roman"/>
          <w:sz w:val="28"/>
          <w:szCs w:val="28"/>
          <w:lang w:val="en-US"/>
        </w:rPr>
        <w:t>X</w:t>
      </w:r>
      <w:r>
        <w:rPr>
          <w:rFonts w:ascii="Times New Roman" w:hAnsi="Times New Roman"/>
          <w:sz w:val="28"/>
          <w:szCs w:val="28"/>
        </w:rPr>
        <w:t>. Заключительные положения</w:t>
      </w:r>
    </w:p>
    <w:p w:rsidR="009F35F8" w:rsidRDefault="009F35F8" w:rsidP="009F35F8">
      <w:pPr>
        <w:tabs>
          <w:tab w:val="left" w:pos="709"/>
        </w:tabs>
        <w:jc w:val="center"/>
        <w:rPr>
          <w:rFonts w:ascii="Times New Roman" w:hAnsi="Times New Roman"/>
          <w:sz w:val="28"/>
          <w:szCs w:val="28"/>
        </w:rPr>
      </w:pPr>
    </w:p>
    <w:p w:rsidR="009F35F8" w:rsidRDefault="009F35F8" w:rsidP="009F35F8">
      <w:pPr>
        <w:shd w:val="clear" w:color="auto" w:fill="FFFFFF"/>
        <w:tabs>
          <w:tab w:val="left" w:pos="567"/>
          <w:tab w:val="left" w:pos="1134"/>
          <w:tab w:val="left" w:pos="1701"/>
          <w:tab w:val="left" w:pos="2268"/>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10.1. За несвоевременность ознакомления соискателя гранта с изменениями, внесенными в Положение, извещением о начале и окончании проведения конкурса, управление ответственности не несет.</w:t>
      </w:r>
    </w:p>
    <w:p w:rsidR="009F35F8" w:rsidRDefault="009F35F8" w:rsidP="009F35F8">
      <w:pPr>
        <w:tabs>
          <w:tab w:val="left" w:pos="709"/>
        </w:tabs>
        <w:ind w:firstLine="709"/>
        <w:jc w:val="both"/>
        <w:rPr>
          <w:rFonts w:ascii="Times New Roman" w:hAnsi="Times New Roman"/>
          <w:bCs/>
          <w:sz w:val="28"/>
          <w:szCs w:val="28"/>
        </w:rPr>
      </w:pPr>
      <w:r>
        <w:rPr>
          <w:rFonts w:ascii="Times New Roman" w:hAnsi="Times New Roman"/>
          <w:sz w:val="28"/>
          <w:szCs w:val="28"/>
        </w:rPr>
        <w:t xml:space="preserve">10.2. Все информационные материалы, касающиеся реализации проекта, размещаемые </w:t>
      </w:r>
      <w:proofErr w:type="spellStart"/>
      <w:r>
        <w:rPr>
          <w:rFonts w:ascii="Times New Roman" w:hAnsi="Times New Roman"/>
          <w:sz w:val="28"/>
          <w:szCs w:val="28"/>
        </w:rPr>
        <w:t>грантополучателем</w:t>
      </w:r>
      <w:proofErr w:type="spellEnd"/>
      <w:r>
        <w:rPr>
          <w:rFonts w:ascii="Times New Roman" w:hAnsi="Times New Roman"/>
          <w:sz w:val="28"/>
          <w:szCs w:val="28"/>
        </w:rPr>
        <w:t xml:space="preserve"> в печатных или электронных средствах массовой информации должны содержать следующую ссылку: «Реализация проекта осуществляется </w:t>
      </w:r>
      <w:r>
        <w:rPr>
          <w:rFonts w:ascii="Times New Roman" w:hAnsi="Times New Roman"/>
          <w:bCs/>
          <w:sz w:val="28"/>
          <w:szCs w:val="28"/>
        </w:rPr>
        <w:t>за счет сре</w:t>
      </w:r>
      <w:proofErr w:type="gramStart"/>
      <w:r>
        <w:rPr>
          <w:rFonts w:ascii="Times New Roman" w:hAnsi="Times New Roman"/>
          <w:bCs/>
          <w:sz w:val="28"/>
          <w:szCs w:val="28"/>
        </w:rPr>
        <w:t xml:space="preserve">дств </w:t>
      </w:r>
      <w:r>
        <w:rPr>
          <w:rFonts w:ascii="Times New Roman" w:hAnsi="Times New Roman"/>
          <w:sz w:val="28"/>
          <w:szCs w:val="28"/>
        </w:rPr>
        <w:t>гр</w:t>
      </w:r>
      <w:proofErr w:type="gramEnd"/>
      <w:r>
        <w:rPr>
          <w:rFonts w:ascii="Times New Roman" w:hAnsi="Times New Roman"/>
          <w:sz w:val="28"/>
          <w:szCs w:val="28"/>
        </w:rPr>
        <w:t>анта Губернатора Алтайского края в сфере молодежной политики», в рамках программы «Молодежь Алтая».</w:t>
      </w:r>
    </w:p>
    <w:p w:rsidR="009F35F8" w:rsidRDefault="009F35F8" w:rsidP="009F35F8">
      <w:pPr>
        <w:tabs>
          <w:tab w:val="left" w:pos="709"/>
        </w:tabs>
        <w:ind w:firstLine="709"/>
        <w:jc w:val="both"/>
        <w:rPr>
          <w:rFonts w:ascii="Times New Roman" w:hAnsi="Times New Roman"/>
          <w:bCs/>
          <w:sz w:val="28"/>
          <w:szCs w:val="28"/>
        </w:rPr>
      </w:pPr>
      <w:r>
        <w:rPr>
          <w:rFonts w:ascii="Times New Roman" w:hAnsi="Times New Roman"/>
          <w:sz w:val="28"/>
          <w:szCs w:val="28"/>
        </w:rPr>
        <w:t>10.3. </w:t>
      </w:r>
      <w:proofErr w:type="spellStart"/>
      <w:r>
        <w:rPr>
          <w:rFonts w:ascii="Times New Roman" w:hAnsi="Times New Roman"/>
          <w:sz w:val="28"/>
          <w:szCs w:val="28"/>
        </w:rPr>
        <w:t>Грантополучатель</w:t>
      </w:r>
      <w:proofErr w:type="spellEnd"/>
      <w:r>
        <w:rPr>
          <w:rFonts w:ascii="Times New Roman" w:hAnsi="Times New Roman"/>
          <w:sz w:val="28"/>
          <w:szCs w:val="28"/>
        </w:rPr>
        <w:t xml:space="preserve"> во время организации и проведения мероприятий в рамках реализации проекта обязан использовать на всех видах полиграфической продукции и электронных средствах массовой информации логотип программы</w:t>
      </w:r>
      <w:r>
        <w:rPr>
          <w:rFonts w:ascii="Times New Roman" w:hAnsi="Times New Roman"/>
          <w:bCs/>
          <w:sz w:val="28"/>
          <w:szCs w:val="28"/>
        </w:rPr>
        <w:t>.</w:t>
      </w:r>
    </w:p>
    <w:p w:rsidR="00815385" w:rsidRPr="009F35F8" w:rsidRDefault="009F35F8" w:rsidP="009F35F8">
      <w:r>
        <w:rPr>
          <w:rFonts w:ascii="Times New Roman" w:hAnsi="Times New Roman"/>
          <w:sz w:val="28"/>
          <w:szCs w:val="28"/>
        </w:rPr>
        <w:br w:type="page"/>
      </w:r>
    </w:p>
    <w:sectPr w:rsidR="00815385" w:rsidRPr="009F35F8" w:rsidSect="009F35F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715"/>
    <w:multiLevelType w:val="hybridMultilevel"/>
    <w:tmpl w:val="E5F697A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F87"/>
    <w:rsid w:val="00556431"/>
    <w:rsid w:val="007430FD"/>
    <w:rsid w:val="007F1CE7"/>
    <w:rsid w:val="00815385"/>
    <w:rsid w:val="009F35F8"/>
    <w:rsid w:val="00A666DA"/>
    <w:rsid w:val="00BF0F87"/>
    <w:rsid w:val="00C3586A"/>
    <w:rsid w:val="00E10CE4"/>
    <w:rsid w:val="00E13898"/>
    <w:rsid w:val="00F80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87"/>
    <w:pPr>
      <w:spacing w:after="0" w:line="240" w:lineRule="auto"/>
    </w:pPr>
    <w:rPr>
      <w:rFonts w:ascii="MS Sans Serif" w:eastAsia="Times New Roman" w:hAnsi="MS Sans Serif"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35F8"/>
    <w:rPr>
      <w:color w:val="0000FF" w:themeColor="hyperlink"/>
      <w:u w:val="single"/>
    </w:rPr>
  </w:style>
  <w:style w:type="paragraph" w:styleId="a4">
    <w:name w:val="Normal (Web)"/>
    <w:basedOn w:val="a"/>
    <w:uiPriority w:val="99"/>
    <w:semiHidden/>
    <w:unhideWhenUsed/>
    <w:rsid w:val="009F35F8"/>
    <w:pPr>
      <w:spacing w:before="100" w:beforeAutospacing="1" w:after="100" w:afterAutospacing="1"/>
    </w:pPr>
    <w:rPr>
      <w:rFonts w:ascii="Times New Roman" w:hAnsi="Times New Roman"/>
      <w:sz w:val="24"/>
      <w:szCs w:val="24"/>
    </w:rPr>
  </w:style>
  <w:style w:type="paragraph" w:styleId="2">
    <w:name w:val="Body Text 2"/>
    <w:basedOn w:val="a"/>
    <w:link w:val="20"/>
    <w:uiPriority w:val="99"/>
    <w:semiHidden/>
    <w:unhideWhenUsed/>
    <w:rsid w:val="009F35F8"/>
    <w:pPr>
      <w:jc w:val="center"/>
    </w:pPr>
    <w:rPr>
      <w:rFonts w:ascii="Times New Roman" w:hAnsi="Times New Roman"/>
      <w:b/>
      <w:sz w:val="28"/>
    </w:rPr>
  </w:style>
  <w:style w:type="character" w:customStyle="1" w:styleId="20">
    <w:name w:val="Основной текст 2 Знак"/>
    <w:basedOn w:val="a0"/>
    <w:link w:val="2"/>
    <w:uiPriority w:val="99"/>
    <w:semiHidden/>
    <w:rsid w:val="009F35F8"/>
    <w:rPr>
      <w:rFonts w:ascii="Times New Roman" w:eastAsia="Times New Roman" w:hAnsi="Times New Roman" w:cs="Times New Roman"/>
      <w:b/>
      <w:sz w:val="28"/>
      <w:szCs w:val="20"/>
      <w:lang w:eastAsia="ru-RU"/>
    </w:rPr>
  </w:style>
  <w:style w:type="paragraph" w:styleId="a5">
    <w:name w:val="List Paragraph"/>
    <w:basedOn w:val="a"/>
    <w:uiPriority w:val="99"/>
    <w:qFormat/>
    <w:rsid w:val="009F35F8"/>
    <w:pPr>
      <w:ind w:left="720"/>
      <w:contextualSpacing/>
    </w:pPr>
    <w:rPr>
      <w:rFonts w:ascii="Times New Roman" w:hAnsi="Times New Roman"/>
    </w:rPr>
  </w:style>
  <w:style w:type="paragraph" w:customStyle="1" w:styleId="headertext">
    <w:name w:val="headertext"/>
    <w:basedOn w:val="a"/>
    <w:uiPriority w:val="99"/>
    <w:rsid w:val="009F35F8"/>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087267D81892EADC06761BE476A4A369A30BCF79EA89D77E4C98C126C268B1C3B88410D38CEB334046B4304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87087267D81892EADC06761BE476A4A369A30BCF79EA89D77E4C98C126C268B1C3B88410D38CEB33507694304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187087267D81892EADC06761BE476A4A369A30BCF79EA89D77E4C98C126C268B1C3B88410D38CEB334026E4301H" TargetMode="External"/><Relationship Id="rId5" Type="http://schemas.openxmlformats.org/officeDocument/2006/relationships/image" Target="media/image1.png"/><Relationship Id="rId10" Type="http://schemas.openxmlformats.org/officeDocument/2006/relationships/hyperlink" Target="consultantplus://offline/ref=187087267D81892EADC06761BE476A4A369A30BCF79EA89D77E4C98C126C268B1C3B88410D38CEB334026F430CH" TargetMode="External"/><Relationship Id="rId4" Type="http://schemas.openxmlformats.org/officeDocument/2006/relationships/webSettings" Target="webSettings.xml"/><Relationship Id="rId9" Type="http://schemas.openxmlformats.org/officeDocument/2006/relationships/hyperlink" Target="file:///M:\&#1053;&#1072;&#1087;&#1088;&#1072;&#1074;&#1083;&#1077;&#1085;&#1080;&#1103;%20&#1088;&#1072;&#1073;&#1086;&#1090;&#1099;_(&#1086;&#1090;&#1074;.&#1056;&#1072;&#1076;&#1091;&#1085;&#1094;&#1077;&#1074;_&#1045;.&#1054;.)\&#1043;&#1088;&#1072;&#1085;&#1090;&#1099;_(&#1086;&#1090;&#1074;.&#1050;&#1072;&#1096;&#1072;&#1077;&#1074;&#1072;%20&#1055;.&#1071;.)\&#1050;&#1086;&#1085;&#1082;&#1091;&#1088;&#1089;%2020,%202018%20&#1075;\&#1053;&#1086;&#1088;&#1084;&#1072;&#1090;&#1080;&#1074;&#1085;&#1099;&#1077;%20&#1076;&#1086;&#1082;&#1091;&#1084;&#1077;&#1085;&#1090;&#1099;\&#1055;&#1056;&#1054;&#1042;&#1045;&#1056;&#1045;&#1053;&#1053;&#1067;&#1049;%20&#1055;%201302%20&#1075;&#1088;&#1072;&#1085;&#1090;%20&#1043;&#1091;&#1073;&#1077;&#1088;&#1085;&#1072;&#1090;&#1086;&#1088;&#1072;%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3715</Words>
  <Characters>21176</Characters>
  <Application>Microsoft Office Word</Application>
  <DocSecurity>0</DocSecurity>
  <Lines>176</Lines>
  <Paragraphs>49</Paragraphs>
  <ScaleCrop>false</ScaleCrop>
  <Company/>
  <LinksUpToDate>false</LinksUpToDate>
  <CharactersWithSpaces>24842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o.tihonova</dc:creator>
  <cp:lastModifiedBy>e.ufimskaya</cp:lastModifiedBy>
  <cp:revision>6</cp:revision>
  <dcterms:created xsi:type="dcterms:W3CDTF">2017-03-06T03:46:00Z</dcterms:created>
  <dcterms:modified xsi:type="dcterms:W3CDTF">2018-05-11T02:58:00Z</dcterms:modified>
</cp:coreProperties>
</file>